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4491" w:type="dxa"/>
        <w:jc w:val="center"/>
        <w:tblLayout w:type="fixed"/>
        <w:tblLook w:val="04A0"/>
      </w:tblPr>
      <w:tblGrid>
        <w:gridCol w:w="8931"/>
        <w:gridCol w:w="2937"/>
        <w:gridCol w:w="1276"/>
        <w:gridCol w:w="1347"/>
      </w:tblGrid>
      <w:tr w:rsidR="006C7A14" w:rsidRPr="00CC5B4F" w:rsidTr="00CB3C54">
        <w:trPr>
          <w:tblHeader/>
          <w:jc w:val="center"/>
        </w:trPr>
        <w:tc>
          <w:tcPr>
            <w:tcW w:w="11868" w:type="dxa"/>
            <w:gridSpan w:val="2"/>
            <w:shd w:val="clear" w:color="auto" w:fill="0D0D0D" w:themeFill="text1" w:themeFillTint="F2"/>
            <w:vAlign w:val="center"/>
          </w:tcPr>
          <w:p w:rsidR="006C7A14" w:rsidRPr="00CC5B4F" w:rsidRDefault="006C7A14" w:rsidP="00CB3C54">
            <w:pPr>
              <w:jc w:val="center"/>
              <w:rPr>
                <w:b/>
                <w:bCs/>
                <w:color w:val="FFFFFF" w:themeColor="background1"/>
                <w:sz w:val="24"/>
                <w:szCs w:val="24"/>
              </w:rPr>
            </w:pPr>
            <w:r w:rsidRPr="00CC5B4F">
              <w:rPr>
                <w:b/>
                <w:bCs/>
                <w:color w:val="FFFFFF" w:themeColor="background1"/>
                <w:sz w:val="24"/>
                <w:szCs w:val="24"/>
              </w:rPr>
              <w:t>ΠΕΡΙΓΡΑΦΗ ΠΡΟΔΙΑΓΡΑΦΗΣ</w:t>
            </w:r>
            <w:r>
              <w:rPr>
                <w:b/>
                <w:bCs/>
                <w:color w:val="FFFFFF" w:themeColor="background1"/>
                <w:sz w:val="24"/>
                <w:szCs w:val="24"/>
              </w:rPr>
              <w:t xml:space="preserve"> ΜΗΧ/ΤΩΝ ΣΥΝΕΧΩΝ ΜΕΘΟΔΩΝ ΑΙΜΟΔΙΗΘΗΣΗΣ (ΜΕΘ) </w:t>
            </w:r>
          </w:p>
        </w:tc>
        <w:tc>
          <w:tcPr>
            <w:tcW w:w="1276" w:type="dxa"/>
            <w:shd w:val="clear" w:color="auto" w:fill="0D0D0D" w:themeFill="text1" w:themeFillTint="F2"/>
            <w:vAlign w:val="center"/>
          </w:tcPr>
          <w:p w:rsidR="006C7A14" w:rsidRPr="00CC5B4F" w:rsidRDefault="006C7A14" w:rsidP="00CB3C54">
            <w:pPr>
              <w:jc w:val="center"/>
              <w:rPr>
                <w:b/>
                <w:bCs/>
                <w:color w:val="FFFFFF" w:themeColor="background1"/>
                <w:sz w:val="18"/>
                <w:szCs w:val="18"/>
              </w:rPr>
            </w:pPr>
            <w:r w:rsidRPr="00CC5B4F">
              <w:rPr>
                <w:b/>
                <w:bCs/>
                <w:color w:val="FFFFFF" w:themeColor="background1"/>
                <w:sz w:val="18"/>
                <w:szCs w:val="18"/>
              </w:rPr>
              <w:t>ΤΕΚΜΗΡΙΩΣΗ</w:t>
            </w:r>
          </w:p>
        </w:tc>
        <w:tc>
          <w:tcPr>
            <w:tcW w:w="1347" w:type="dxa"/>
            <w:shd w:val="clear" w:color="auto" w:fill="0D0D0D" w:themeFill="text1" w:themeFillTint="F2"/>
            <w:vAlign w:val="center"/>
          </w:tcPr>
          <w:p w:rsidR="006C7A14" w:rsidRPr="00CC5B4F" w:rsidRDefault="006C7A14" w:rsidP="00CB3C54">
            <w:pPr>
              <w:ind w:firstLine="34"/>
              <w:jc w:val="center"/>
              <w:rPr>
                <w:b/>
                <w:bCs/>
                <w:color w:val="FFFFFF" w:themeColor="background1"/>
                <w:sz w:val="18"/>
                <w:szCs w:val="18"/>
              </w:rPr>
            </w:pPr>
            <w:r w:rsidRPr="00CC5B4F">
              <w:rPr>
                <w:b/>
                <w:bCs/>
                <w:color w:val="FFFFFF" w:themeColor="background1"/>
                <w:sz w:val="18"/>
                <w:szCs w:val="18"/>
              </w:rPr>
              <w:t>ΠΑΡΑΠΟΜΠΗ</w:t>
            </w:r>
          </w:p>
        </w:tc>
      </w:tr>
      <w:tr w:rsidR="006C7A14" w:rsidRPr="005F7231" w:rsidTr="00CB3C54">
        <w:trPr>
          <w:trHeight w:val="375"/>
          <w:jc w:val="center"/>
        </w:trPr>
        <w:tc>
          <w:tcPr>
            <w:tcW w:w="8931" w:type="dxa"/>
            <w:shd w:val="clear" w:color="auto" w:fill="D9D9D9" w:themeFill="background1" w:themeFillShade="D9"/>
            <w:vAlign w:val="center"/>
          </w:tcPr>
          <w:p w:rsidR="006C7A14" w:rsidRPr="005F7231" w:rsidRDefault="006C7A14" w:rsidP="00CB3C54">
            <w:pPr>
              <w:rPr>
                <w:b/>
              </w:rPr>
            </w:pPr>
            <w:r w:rsidRPr="005F7231">
              <w:rPr>
                <w:b/>
              </w:rPr>
              <w:t>ΤΕΧΝΙΚΕΣ ΠΡΟΔΙΑΓΡΑΦΕΣ</w:t>
            </w:r>
          </w:p>
        </w:tc>
        <w:tc>
          <w:tcPr>
            <w:tcW w:w="2937" w:type="dxa"/>
            <w:shd w:val="clear" w:color="auto" w:fill="D9D9D9" w:themeFill="background1" w:themeFillShade="D9"/>
            <w:vAlign w:val="center"/>
          </w:tcPr>
          <w:p w:rsidR="006C7A14" w:rsidRPr="005F7231" w:rsidRDefault="006C7A14" w:rsidP="00CB3C54">
            <w:pPr>
              <w:jc w:val="center"/>
            </w:pPr>
          </w:p>
        </w:tc>
        <w:tc>
          <w:tcPr>
            <w:tcW w:w="1276" w:type="dxa"/>
            <w:shd w:val="clear" w:color="auto" w:fill="D9D9D9" w:themeFill="background1" w:themeFillShade="D9"/>
            <w:vAlign w:val="center"/>
          </w:tcPr>
          <w:p w:rsidR="006C7A14" w:rsidRPr="005F7231" w:rsidRDefault="006C7A14" w:rsidP="00CB3C54">
            <w:pPr>
              <w:jc w:val="center"/>
            </w:pPr>
          </w:p>
        </w:tc>
        <w:tc>
          <w:tcPr>
            <w:tcW w:w="1347" w:type="dxa"/>
            <w:shd w:val="clear" w:color="auto" w:fill="D9D9D9" w:themeFill="background1" w:themeFillShade="D9"/>
            <w:vAlign w:val="center"/>
          </w:tcPr>
          <w:p w:rsidR="006C7A14" w:rsidRPr="005F7231" w:rsidRDefault="006C7A14" w:rsidP="00CB3C54">
            <w:pPr>
              <w:jc w:val="center"/>
            </w:pPr>
          </w:p>
        </w:tc>
      </w:tr>
      <w:tr w:rsidR="006C7A14" w:rsidRPr="005F7231" w:rsidTr="00CB3C54">
        <w:trPr>
          <w:jc w:val="center"/>
        </w:trPr>
        <w:tc>
          <w:tcPr>
            <w:tcW w:w="8931" w:type="dxa"/>
            <w:vAlign w:val="center"/>
          </w:tcPr>
          <w:p w:rsidR="006C7A14" w:rsidRPr="005F7231" w:rsidRDefault="006C7A14" w:rsidP="00CB3C54">
            <w:pPr>
              <w:spacing w:line="235" w:lineRule="exact"/>
              <w:ind w:left="62" w:right="331" w:hanging="29"/>
            </w:pPr>
            <w:r w:rsidRPr="005F7231">
              <w:rPr>
                <w:color w:val="000000"/>
              </w:rPr>
              <w:t>Τα προσφερόμενα είδη, θα πρέπει να πληρούν τις Τεχνικές Προδιαγραφές, που αποτελούν αναπόσπαστο μέρος της παρούσας διακήρυξης και καθορίζουν τις ελάχιστες αναγκαίες απατήσεις και είναι απαράβατες. Οποιαδήποτε μη συμμόρφωση προς αυτές, συνεπάγεται απόρριψη της προσφοράς και έχουν ως ακολούθως:</w:t>
            </w:r>
          </w:p>
        </w:tc>
        <w:tc>
          <w:tcPr>
            <w:tcW w:w="2937" w:type="dxa"/>
            <w:vAlign w:val="center"/>
          </w:tcPr>
          <w:p w:rsidR="006C7A14" w:rsidRPr="005F7231" w:rsidRDefault="006C7A14" w:rsidP="00CB3C54">
            <w:pPr>
              <w:ind w:left="53"/>
              <w:jc w:val="center"/>
            </w:pPr>
            <w:r w:rsidRPr="005F7231">
              <w:rPr>
                <w:color w:val="000000"/>
              </w:rPr>
              <w:t>ΝΑΙ</w:t>
            </w:r>
          </w:p>
        </w:tc>
        <w:tc>
          <w:tcPr>
            <w:tcW w:w="1276" w:type="dxa"/>
            <w:vAlign w:val="center"/>
          </w:tcPr>
          <w:p w:rsidR="006C7A14" w:rsidRPr="005F7231" w:rsidRDefault="006C7A14" w:rsidP="00CB3C54">
            <w:pPr>
              <w:jc w:val="center"/>
            </w:pPr>
          </w:p>
        </w:tc>
        <w:tc>
          <w:tcPr>
            <w:tcW w:w="1347" w:type="dxa"/>
            <w:vAlign w:val="center"/>
          </w:tcPr>
          <w:p w:rsidR="006C7A14" w:rsidRPr="005F7231" w:rsidRDefault="006C7A14" w:rsidP="00CB3C54">
            <w:pPr>
              <w:jc w:val="center"/>
            </w:pPr>
          </w:p>
        </w:tc>
      </w:tr>
      <w:tr w:rsidR="006C7A14" w:rsidRPr="005F7231" w:rsidTr="00CB3C54">
        <w:trPr>
          <w:jc w:val="center"/>
        </w:trPr>
        <w:tc>
          <w:tcPr>
            <w:tcW w:w="8931" w:type="dxa"/>
            <w:shd w:val="clear" w:color="auto" w:fill="FFFFFF" w:themeFill="background1"/>
            <w:vAlign w:val="center"/>
          </w:tcPr>
          <w:p w:rsidR="006C7A14" w:rsidRPr="005F7231" w:rsidRDefault="006C7A14" w:rsidP="00CB3C54">
            <w:pPr>
              <w:rPr>
                <w:b/>
              </w:rPr>
            </w:pPr>
            <w:r w:rsidRPr="005F7231">
              <w:rPr>
                <w:b/>
                <w:color w:val="000000"/>
              </w:rPr>
              <w:t>1.ΓΕΝΙΚΕΣ ΠΡΟΔΙΑΓΡΑΦΕΣ</w:t>
            </w:r>
          </w:p>
        </w:tc>
        <w:tc>
          <w:tcPr>
            <w:tcW w:w="2937" w:type="dxa"/>
            <w:shd w:val="clear" w:color="auto" w:fill="FFFFFF" w:themeFill="background1"/>
            <w:vAlign w:val="center"/>
          </w:tcPr>
          <w:p w:rsidR="006C7A14" w:rsidRPr="005F7231" w:rsidRDefault="006C7A14" w:rsidP="00CB3C54">
            <w:pPr>
              <w:jc w:val="center"/>
            </w:pPr>
          </w:p>
        </w:tc>
        <w:tc>
          <w:tcPr>
            <w:tcW w:w="1276" w:type="dxa"/>
            <w:shd w:val="clear" w:color="auto" w:fill="FFFFFF" w:themeFill="background1"/>
            <w:vAlign w:val="center"/>
          </w:tcPr>
          <w:p w:rsidR="006C7A14" w:rsidRPr="005F7231" w:rsidRDefault="006C7A14" w:rsidP="00CB3C54">
            <w:pPr>
              <w:jc w:val="center"/>
            </w:pPr>
          </w:p>
        </w:tc>
        <w:tc>
          <w:tcPr>
            <w:tcW w:w="1347" w:type="dxa"/>
            <w:shd w:val="clear" w:color="auto" w:fill="FFFFFF" w:themeFill="background1"/>
            <w:vAlign w:val="center"/>
          </w:tcPr>
          <w:p w:rsidR="006C7A14" w:rsidRPr="005F7231" w:rsidRDefault="006C7A14" w:rsidP="00CB3C54">
            <w:pPr>
              <w:jc w:val="center"/>
            </w:pPr>
          </w:p>
        </w:tc>
      </w:tr>
      <w:tr w:rsidR="006C7A14" w:rsidRPr="005F7231" w:rsidTr="00CB3C54">
        <w:trPr>
          <w:trHeight w:val="544"/>
          <w:jc w:val="center"/>
        </w:trPr>
        <w:tc>
          <w:tcPr>
            <w:tcW w:w="8931" w:type="dxa"/>
            <w:vAlign w:val="center"/>
          </w:tcPr>
          <w:p w:rsidR="006C7A14" w:rsidRPr="005F7231" w:rsidRDefault="006C7A14" w:rsidP="00CB3C54">
            <w:pPr>
              <w:spacing w:line="235" w:lineRule="exact"/>
              <w:ind w:left="86" w:right="816" w:hanging="5"/>
            </w:pPr>
            <w:r w:rsidRPr="005F7231">
              <w:rPr>
                <w:color w:val="000000"/>
              </w:rPr>
              <w:t>Οι προδιαγραφές, φυσικά και χημικά χαρακτηριστικά καθορίζονται από τις εκάστοτε ισχύουσες διατάξεις</w:t>
            </w:r>
          </w:p>
        </w:tc>
        <w:tc>
          <w:tcPr>
            <w:tcW w:w="2937" w:type="dxa"/>
            <w:vAlign w:val="center"/>
          </w:tcPr>
          <w:p w:rsidR="006C7A14" w:rsidRPr="005F7231" w:rsidRDefault="006C7A14" w:rsidP="00CB3C54">
            <w:pPr>
              <w:ind w:left="67"/>
              <w:jc w:val="center"/>
            </w:pPr>
            <w:r w:rsidRPr="005F7231">
              <w:rPr>
                <w:color w:val="000000"/>
              </w:rPr>
              <w:t>ΝΑΙ</w:t>
            </w:r>
          </w:p>
        </w:tc>
        <w:tc>
          <w:tcPr>
            <w:tcW w:w="1276" w:type="dxa"/>
            <w:vAlign w:val="center"/>
          </w:tcPr>
          <w:p w:rsidR="006C7A14" w:rsidRPr="005F7231" w:rsidRDefault="006C7A14" w:rsidP="00CB3C54">
            <w:pPr>
              <w:jc w:val="center"/>
            </w:pPr>
          </w:p>
        </w:tc>
        <w:tc>
          <w:tcPr>
            <w:tcW w:w="1347" w:type="dxa"/>
            <w:vAlign w:val="center"/>
          </w:tcPr>
          <w:p w:rsidR="006C7A14" w:rsidRPr="005F7231" w:rsidRDefault="006C7A14" w:rsidP="00CB3C54">
            <w:pPr>
              <w:jc w:val="center"/>
            </w:pPr>
          </w:p>
        </w:tc>
      </w:tr>
      <w:tr w:rsidR="006C7A14" w:rsidRPr="005F7231" w:rsidTr="00CB3C54">
        <w:trPr>
          <w:jc w:val="center"/>
        </w:trPr>
        <w:tc>
          <w:tcPr>
            <w:tcW w:w="8931" w:type="dxa"/>
            <w:shd w:val="clear" w:color="auto" w:fill="FFFFFF" w:themeFill="background1"/>
            <w:vAlign w:val="center"/>
          </w:tcPr>
          <w:p w:rsidR="006C7A14" w:rsidRPr="005F7231" w:rsidRDefault="006C7A14" w:rsidP="00CB3C54">
            <w:pPr>
              <w:rPr>
                <w:b/>
              </w:rPr>
            </w:pPr>
            <w:r w:rsidRPr="005F7231">
              <w:rPr>
                <w:b/>
              </w:rPr>
              <w:t>2. ΣΗΜΑΤΑ</w:t>
            </w:r>
          </w:p>
        </w:tc>
        <w:tc>
          <w:tcPr>
            <w:tcW w:w="2937" w:type="dxa"/>
            <w:shd w:val="clear" w:color="auto" w:fill="FFFFFF" w:themeFill="background1"/>
            <w:vAlign w:val="center"/>
          </w:tcPr>
          <w:p w:rsidR="006C7A14" w:rsidRPr="005F7231" w:rsidRDefault="006C7A14" w:rsidP="00CB3C54">
            <w:pPr>
              <w:jc w:val="center"/>
            </w:pPr>
          </w:p>
        </w:tc>
        <w:tc>
          <w:tcPr>
            <w:tcW w:w="1276" w:type="dxa"/>
            <w:shd w:val="clear" w:color="auto" w:fill="FFFFFF" w:themeFill="background1"/>
            <w:vAlign w:val="center"/>
          </w:tcPr>
          <w:p w:rsidR="006C7A14" w:rsidRPr="005F7231" w:rsidRDefault="006C7A14" w:rsidP="00CB3C54">
            <w:pPr>
              <w:jc w:val="center"/>
            </w:pPr>
          </w:p>
        </w:tc>
        <w:tc>
          <w:tcPr>
            <w:tcW w:w="1347" w:type="dxa"/>
            <w:shd w:val="clear" w:color="auto" w:fill="FFFFFF" w:themeFill="background1"/>
            <w:vAlign w:val="center"/>
          </w:tcPr>
          <w:p w:rsidR="006C7A14" w:rsidRPr="00431442" w:rsidRDefault="006C7A14" w:rsidP="00CB3C54">
            <w:pPr>
              <w:jc w:val="center"/>
              <w:rPr>
                <w:lang w:val="en-US"/>
              </w:rPr>
            </w:pPr>
            <w:r>
              <w:rPr>
                <w:lang w:val="en-US"/>
              </w:rPr>
              <w:tab/>
            </w:r>
          </w:p>
        </w:tc>
      </w:tr>
      <w:tr w:rsidR="006C7A14" w:rsidRPr="005F7231" w:rsidTr="00CB3C54">
        <w:trPr>
          <w:jc w:val="center"/>
        </w:trPr>
        <w:tc>
          <w:tcPr>
            <w:tcW w:w="8931" w:type="dxa"/>
            <w:vAlign w:val="center"/>
          </w:tcPr>
          <w:p w:rsidR="006C7A14" w:rsidRPr="00431442" w:rsidRDefault="006C7A14" w:rsidP="006C7A14">
            <w:pPr>
              <w:pStyle w:val="a5"/>
              <w:numPr>
                <w:ilvl w:val="0"/>
                <w:numId w:val="3"/>
              </w:numPr>
              <w:ind w:left="349" w:right="144"/>
              <w:rPr>
                <w:rFonts w:asciiTheme="majorHAnsi" w:hAnsiTheme="majorHAnsi" w:cs="Arial"/>
                <w:sz w:val="20"/>
              </w:rPr>
            </w:pPr>
            <w:r w:rsidRPr="00431442">
              <w:rPr>
                <w:rFonts w:asciiTheme="majorHAnsi" w:hAnsiTheme="majorHAnsi"/>
                <w:sz w:val="20"/>
              </w:rPr>
              <w:t xml:space="preserve">Η </w:t>
            </w:r>
            <w:r>
              <w:rPr>
                <w:rFonts w:asciiTheme="majorHAnsi" w:hAnsiTheme="majorHAnsi"/>
                <w:sz w:val="20"/>
              </w:rPr>
              <w:t>κατασκευάστρι</w:t>
            </w:r>
            <w:r w:rsidRPr="00431442">
              <w:rPr>
                <w:rFonts w:asciiTheme="majorHAnsi" w:hAnsiTheme="majorHAnsi"/>
                <w:sz w:val="20"/>
              </w:rPr>
              <w:t>α εταιρεία θα πρέπει απαραίτητα να διαθέτει σύστημα ποιότητας ΕΝ Ι</w:t>
            </w:r>
            <w:r w:rsidRPr="00431442">
              <w:rPr>
                <w:rFonts w:asciiTheme="majorHAnsi" w:hAnsiTheme="majorHAnsi"/>
                <w:sz w:val="20"/>
                <w:lang w:val="en-US"/>
              </w:rPr>
              <w:t>S</w:t>
            </w:r>
            <w:r w:rsidRPr="00431442">
              <w:rPr>
                <w:rFonts w:asciiTheme="majorHAnsi" w:hAnsiTheme="majorHAnsi"/>
                <w:sz w:val="20"/>
              </w:rPr>
              <w:t>Ο 9001:08 ή ΕΝΙ</w:t>
            </w:r>
            <w:r w:rsidRPr="00431442">
              <w:rPr>
                <w:rFonts w:asciiTheme="majorHAnsi" w:hAnsiTheme="majorHAnsi"/>
                <w:sz w:val="20"/>
                <w:lang w:val="en-US"/>
              </w:rPr>
              <w:t>SO</w:t>
            </w:r>
            <w:r w:rsidRPr="00431442">
              <w:rPr>
                <w:rFonts w:asciiTheme="majorHAnsi" w:hAnsiTheme="majorHAnsi"/>
                <w:sz w:val="20"/>
              </w:rPr>
              <w:t xml:space="preserve"> 13485:03 η νεώτερο, με πεδίο πιστοποίησης την διακίνηση </w:t>
            </w:r>
            <w:proofErr w:type="spellStart"/>
            <w:r w:rsidRPr="00431442">
              <w:rPr>
                <w:rFonts w:asciiTheme="majorHAnsi" w:hAnsiTheme="majorHAnsi"/>
                <w:sz w:val="20"/>
              </w:rPr>
              <w:t>ιατροτεχνολογικών</w:t>
            </w:r>
            <w:proofErr w:type="spellEnd"/>
            <w:r w:rsidRPr="00431442">
              <w:rPr>
                <w:rFonts w:asciiTheme="majorHAnsi" w:hAnsiTheme="majorHAnsi"/>
                <w:sz w:val="20"/>
              </w:rPr>
              <w:t xml:space="preserve"> προϊόντων και </w:t>
            </w:r>
            <w:r w:rsidRPr="00431442">
              <w:rPr>
                <w:rFonts w:asciiTheme="majorHAnsi" w:hAnsiTheme="majorHAnsi"/>
                <w:sz w:val="20"/>
                <w:lang w:val="en-US"/>
              </w:rPr>
              <w:t>ENIS</w:t>
            </w:r>
            <w:r w:rsidRPr="00431442">
              <w:rPr>
                <w:rFonts w:asciiTheme="majorHAnsi" w:hAnsiTheme="majorHAnsi"/>
                <w:sz w:val="20"/>
              </w:rPr>
              <w:t>Ο 13485:03 η νεώτερο, με πεδίο πιστοποίησης την τεχνική υποστήρ</w:t>
            </w:r>
            <w:r>
              <w:rPr>
                <w:rFonts w:asciiTheme="majorHAnsi" w:hAnsiTheme="majorHAnsi"/>
                <w:sz w:val="20"/>
              </w:rPr>
              <w:t xml:space="preserve">ιξη </w:t>
            </w:r>
            <w:proofErr w:type="spellStart"/>
            <w:r>
              <w:rPr>
                <w:rFonts w:asciiTheme="majorHAnsi" w:hAnsiTheme="majorHAnsi"/>
                <w:sz w:val="20"/>
              </w:rPr>
              <w:t>ιατροτεχνολογικών</w:t>
            </w:r>
            <w:proofErr w:type="spellEnd"/>
            <w:r>
              <w:rPr>
                <w:rFonts w:asciiTheme="majorHAnsi" w:hAnsiTheme="majorHAnsi"/>
                <w:sz w:val="20"/>
              </w:rPr>
              <w:t xml:space="preserve"> προϊόντων</w:t>
            </w:r>
            <w:r w:rsidRPr="00431442">
              <w:rPr>
                <w:rFonts w:asciiTheme="majorHAnsi" w:hAnsiTheme="majorHAnsi"/>
                <w:sz w:val="20"/>
              </w:rPr>
              <w:t xml:space="preserve"> (Να κατατεθούν τα απαραίτητα πιστοποιητικά).</w:t>
            </w:r>
          </w:p>
          <w:p w:rsidR="006C7A14" w:rsidRPr="00431442" w:rsidRDefault="006C7A14" w:rsidP="006C7A14">
            <w:pPr>
              <w:pStyle w:val="a5"/>
              <w:numPr>
                <w:ilvl w:val="0"/>
                <w:numId w:val="2"/>
              </w:numPr>
              <w:ind w:left="349" w:right="144"/>
              <w:rPr>
                <w:sz w:val="20"/>
              </w:rPr>
            </w:pPr>
            <w:r w:rsidRPr="00431442">
              <w:rPr>
                <w:rFonts w:asciiTheme="majorHAnsi" w:hAnsiTheme="majorHAnsi"/>
                <w:sz w:val="20"/>
                <w:lang w:val="en-US"/>
              </w:rPr>
              <w:t>B</w:t>
            </w:r>
            <w:r w:rsidRPr="00431442">
              <w:rPr>
                <w:rFonts w:asciiTheme="majorHAnsi" w:hAnsiTheme="majorHAnsi"/>
                <w:sz w:val="20"/>
              </w:rPr>
              <w:t xml:space="preserve">. Οι προμηθευτές πρέπει, με ποινή αποκλεισμού της προσφοράς, να επισυνάψουν στην συγκεκριμένη ενότητα της τεχνικής προσφοράς τους και τα αντίστοιχα πιστοποιητικά σειράς </w:t>
            </w:r>
            <w:r w:rsidRPr="00431442">
              <w:rPr>
                <w:rFonts w:asciiTheme="majorHAnsi" w:hAnsiTheme="majorHAnsi"/>
                <w:sz w:val="20"/>
                <w:lang w:val="en-US"/>
              </w:rPr>
              <w:t>ISO</w:t>
            </w:r>
            <w:r w:rsidRPr="00431442">
              <w:rPr>
                <w:rFonts w:asciiTheme="majorHAnsi" w:hAnsiTheme="majorHAnsi"/>
                <w:sz w:val="20"/>
              </w:rPr>
              <w:t xml:space="preserve"> του κατασκευαστή του τελικού προϊόντος, ως και πλήρη τεκμηριωμένα πιστοποιητικά σήμανσης </w:t>
            </w:r>
            <w:r w:rsidRPr="00431442">
              <w:rPr>
                <w:rFonts w:asciiTheme="majorHAnsi" w:hAnsiTheme="majorHAnsi"/>
                <w:sz w:val="20"/>
                <w:lang w:val="en-US"/>
              </w:rPr>
              <w:t>CE</w:t>
            </w:r>
            <w:r w:rsidRPr="00431442">
              <w:rPr>
                <w:rFonts w:asciiTheme="majorHAnsi" w:hAnsiTheme="majorHAnsi"/>
                <w:sz w:val="20"/>
              </w:rPr>
              <w:t xml:space="preserve"> (οδηγία 93/42/ΕΟΚ), ώστε να ικανοποιούνται οι αντίστοιχες απαιτήσεις των σχετικών οδηγιών της Ε. Ε., σε πρωτότυπο ή νομίμως επικυρωμένο φωτοαντίγραφο.</w:t>
            </w:r>
          </w:p>
        </w:tc>
        <w:tc>
          <w:tcPr>
            <w:tcW w:w="2937" w:type="dxa"/>
            <w:vAlign w:val="center"/>
          </w:tcPr>
          <w:p w:rsidR="006C7A14" w:rsidRPr="005F7231" w:rsidRDefault="006C7A14" w:rsidP="00CB3C54">
            <w:pPr>
              <w:ind w:left="77"/>
              <w:jc w:val="center"/>
            </w:pPr>
            <w:r w:rsidRPr="005F7231">
              <w:rPr>
                <w:color w:val="000000"/>
              </w:rPr>
              <w:t>ΝΑΙ</w:t>
            </w:r>
          </w:p>
        </w:tc>
        <w:tc>
          <w:tcPr>
            <w:tcW w:w="1276" w:type="dxa"/>
            <w:vAlign w:val="center"/>
          </w:tcPr>
          <w:p w:rsidR="006C7A14" w:rsidRPr="005F7231" w:rsidRDefault="006C7A14" w:rsidP="00CB3C54">
            <w:pPr>
              <w:jc w:val="center"/>
            </w:pPr>
          </w:p>
        </w:tc>
        <w:tc>
          <w:tcPr>
            <w:tcW w:w="1347" w:type="dxa"/>
            <w:vAlign w:val="center"/>
          </w:tcPr>
          <w:p w:rsidR="006C7A14" w:rsidRPr="005F7231" w:rsidRDefault="006C7A14" w:rsidP="00CB3C54">
            <w:pPr>
              <w:jc w:val="center"/>
            </w:pPr>
          </w:p>
        </w:tc>
      </w:tr>
      <w:tr w:rsidR="006C7A14" w:rsidRPr="005F7231" w:rsidTr="00CB3C54">
        <w:trPr>
          <w:jc w:val="center"/>
        </w:trPr>
        <w:tc>
          <w:tcPr>
            <w:tcW w:w="8931" w:type="dxa"/>
            <w:shd w:val="clear" w:color="auto" w:fill="D9D9D9" w:themeFill="background1" w:themeFillShade="D9"/>
            <w:vAlign w:val="center"/>
          </w:tcPr>
          <w:p w:rsidR="006C7A14" w:rsidRPr="005F7231" w:rsidRDefault="006C7A14" w:rsidP="00CB3C54">
            <w:pPr>
              <w:rPr>
                <w:b/>
                <w:bCs/>
                <w:color w:val="000000"/>
              </w:rPr>
            </w:pPr>
            <w:r w:rsidRPr="005F7231">
              <w:rPr>
                <w:b/>
                <w:bCs/>
                <w:color w:val="000000"/>
              </w:rPr>
              <w:t xml:space="preserve">Μηχάνημα συνεχούς υποκατάστασης νεφρικής λειτουργίας και </w:t>
            </w:r>
            <w:proofErr w:type="spellStart"/>
            <w:r w:rsidRPr="005F7231">
              <w:rPr>
                <w:b/>
                <w:bCs/>
                <w:color w:val="000000"/>
              </w:rPr>
              <w:t>πλασμαφαίρεσης</w:t>
            </w:r>
            <w:proofErr w:type="spellEnd"/>
          </w:p>
        </w:tc>
        <w:tc>
          <w:tcPr>
            <w:tcW w:w="2937" w:type="dxa"/>
            <w:shd w:val="clear" w:color="auto" w:fill="D9D9D9" w:themeFill="background1" w:themeFillShade="D9"/>
            <w:vAlign w:val="center"/>
          </w:tcPr>
          <w:p w:rsidR="006C7A14" w:rsidRPr="005F7231" w:rsidRDefault="006C7A14" w:rsidP="00CB3C54">
            <w:pPr>
              <w:jc w:val="center"/>
              <w:rPr>
                <w:b/>
                <w:bCs/>
                <w:color w:val="000000"/>
              </w:rPr>
            </w:pPr>
          </w:p>
        </w:tc>
        <w:tc>
          <w:tcPr>
            <w:tcW w:w="1276" w:type="dxa"/>
            <w:shd w:val="clear" w:color="auto" w:fill="D9D9D9" w:themeFill="background1" w:themeFillShade="D9"/>
            <w:vAlign w:val="center"/>
          </w:tcPr>
          <w:p w:rsidR="006C7A14" w:rsidRPr="005F7231" w:rsidRDefault="006C7A14" w:rsidP="00CB3C54">
            <w:pPr>
              <w:jc w:val="center"/>
              <w:rPr>
                <w:b/>
                <w:bCs/>
                <w:color w:val="000000"/>
              </w:rPr>
            </w:pPr>
          </w:p>
        </w:tc>
        <w:tc>
          <w:tcPr>
            <w:tcW w:w="1347" w:type="dxa"/>
            <w:shd w:val="clear" w:color="auto" w:fill="D9D9D9" w:themeFill="background1" w:themeFillShade="D9"/>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6C7A14">
            <w:pPr>
              <w:pStyle w:val="a5"/>
              <w:numPr>
                <w:ilvl w:val="0"/>
                <w:numId w:val="1"/>
              </w:numPr>
              <w:shd w:val="clear" w:color="auto" w:fill="FFFFFF"/>
              <w:suppressAutoHyphens w:val="0"/>
              <w:jc w:val="left"/>
              <w:rPr>
                <w:rFonts w:asciiTheme="majorHAnsi" w:hAnsiTheme="majorHAnsi"/>
                <w:sz w:val="20"/>
              </w:rPr>
            </w:pPr>
            <w:r w:rsidRPr="005F7231">
              <w:rPr>
                <w:rFonts w:asciiTheme="majorHAnsi" w:hAnsiTheme="majorHAnsi"/>
                <w:color w:val="000000"/>
                <w:sz w:val="20"/>
                <w:lang w:val="en-US"/>
              </w:rPr>
              <w:t>To</w:t>
            </w:r>
            <w:r w:rsidRPr="005F7231">
              <w:rPr>
                <w:rFonts w:asciiTheme="majorHAnsi" w:hAnsiTheme="majorHAnsi"/>
                <w:color w:val="000000"/>
                <w:sz w:val="20"/>
              </w:rPr>
              <w:t xml:space="preserve"> μηχάνημα να είναι πλήρες, καινούργιο, αμεταχείριστο, σύγχρονης τεχνολογίας</w:t>
            </w:r>
          </w:p>
        </w:tc>
        <w:tc>
          <w:tcPr>
            <w:tcW w:w="2937" w:type="dxa"/>
            <w:vAlign w:val="center"/>
          </w:tcPr>
          <w:p w:rsidR="006C7A14" w:rsidRPr="005F7231" w:rsidRDefault="006C7A14" w:rsidP="00CB3C54">
            <w:pPr>
              <w:shd w:val="clear" w:color="auto" w:fill="FFFFFF"/>
              <w:spacing w:line="235" w:lineRule="exact"/>
              <w:ind w:right="10"/>
            </w:pPr>
            <w:r w:rsidRPr="005F7231">
              <w:rPr>
                <w:color w:val="000000"/>
              </w:rPr>
              <w:t>Ναι, να πληροί όλες τις σύγχρονες τεχνικές προδιαγραφές και τους διεθνείς κανονισμούς ασφαλείας. Να αναφερθούν</w:t>
            </w:r>
          </w:p>
        </w:tc>
        <w:tc>
          <w:tcPr>
            <w:tcW w:w="1276" w:type="dxa"/>
            <w:vAlign w:val="center"/>
          </w:tcPr>
          <w:p w:rsidR="006C7A14" w:rsidRPr="005F7231" w:rsidRDefault="006C7A14" w:rsidP="00CB3C54">
            <w:pPr>
              <w:shd w:val="clear" w:color="auto" w:fill="FFFFFF"/>
              <w:jc w:val="center"/>
            </w:pPr>
          </w:p>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6C7A14">
            <w:pPr>
              <w:pStyle w:val="a5"/>
              <w:numPr>
                <w:ilvl w:val="0"/>
                <w:numId w:val="1"/>
              </w:numPr>
              <w:shd w:val="clear" w:color="auto" w:fill="FFFFFF"/>
              <w:suppressAutoHyphens w:val="0"/>
              <w:jc w:val="left"/>
              <w:rPr>
                <w:rFonts w:asciiTheme="majorHAnsi" w:hAnsiTheme="majorHAnsi"/>
                <w:sz w:val="20"/>
              </w:rPr>
            </w:pPr>
            <w:r w:rsidRPr="005F7231">
              <w:rPr>
                <w:rFonts w:asciiTheme="majorHAnsi" w:hAnsiTheme="majorHAnsi"/>
                <w:color w:val="000000"/>
                <w:sz w:val="20"/>
              </w:rPr>
              <w:t>Ρεύμα λειτουργίας</w:t>
            </w:r>
          </w:p>
        </w:tc>
        <w:tc>
          <w:tcPr>
            <w:tcW w:w="2937" w:type="dxa"/>
            <w:vAlign w:val="center"/>
          </w:tcPr>
          <w:p w:rsidR="006C7A14" w:rsidRPr="005F7231" w:rsidRDefault="006C7A14" w:rsidP="00CB3C54">
            <w:pPr>
              <w:shd w:val="clear" w:color="auto" w:fill="FFFFFF"/>
              <w:ind w:right="10"/>
            </w:pPr>
            <w:r w:rsidRPr="005F7231">
              <w:rPr>
                <w:color w:val="000000"/>
              </w:rPr>
              <w:t>230</w:t>
            </w:r>
            <w:r w:rsidRPr="005F7231">
              <w:rPr>
                <w:color w:val="000000"/>
                <w:lang w:val="en-US"/>
              </w:rPr>
              <w:t>V</w:t>
            </w:r>
            <w:r w:rsidRPr="005F7231">
              <w:rPr>
                <w:color w:val="000000"/>
              </w:rPr>
              <w:t xml:space="preserve"> / 50 </w:t>
            </w:r>
            <w:r w:rsidRPr="005F7231">
              <w:rPr>
                <w:color w:val="000000"/>
                <w:lang w:val="en-US"/>
              </w:rPr>
              <w:t>Hz</w:t>
            </w:r>
          </w:p>
        </w:tc>
        <w:tc>
          <w:tcPr>
            <w:tcW w:w="1276" w:type="dxa"/>
            <w:vAlign w:val="center"/>
          </w:tcPr>
          <w:p w:rsidR="006C7A14" w:rsidRPr="005F7231" w:rsidRDefault="006C7A14" w:rsidP="00CB3C54">
            <w:pPr>
              <w:shd w:val="clear" w:color="auto" w:fill="FFFFFF"/>
              <w:jc w:val="center"/>
            </w:pPr>
          </w:p>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6C7A14">
            <w:pPr>
              <w:pStyle w:val="a5"/>
              <w:numPr>
                <w:ilvl w:val="0"/>
                <w:numId w:val="1"/>
              </w:numPr>
              <w:shd w:val="clear" w:color="auto" w:fill="FFFFFF"/>
              <w:suppressAutoHyphens w:val="0"/>
              <w:jc w:val="left"/>
              <w:rPr>
                <w:rFonts w:asciiTheme="majorHAnsi" w:hAnsiTheme="majorHAnsi"/>
                <w:sz w:val="20"/>
              </w:rPr>
            </w:pPr>
            <w:r w:rsidRPr="005F7231">
              <w:rPr>
                <w:rFonts w:asciiTheme="majorHAnsi" w:hAnsiTheme="majorHAnsi"/>
                <w:color w:val="000000"/>
                <w:sz w:val="20"/>
              </w:rPr>
              <w:t xml:space="preserve"> Αυτονομία</w:t>
            </w:r>
          </w:p>
        </w:tc>
        <w:tc>
          <w:tcPr>
            <w:tcW w:w="2937" w:type="dxa"/>
            <w:vAlign w:val="center"/>
          </w:tcPr>
          <w:p w:rsidR="006C7A14" w:rsidRPr="005F7231" w:rsidRDefault="006C7A14" w:rsidP="00CB3C54">
            <w:pPr>
              <w:shd w:val="clear" w:color="auto" w:fill="FFFFFF"/>
              <w:spacing w:line="240" w:lineRule="exact"/>
              <w:ind w:right="10"/>
            </w:pPr>
            <w:r w:rsidRPr="005F7231">
              <w:rPr>
                <w:color w:val="000000"/>
              </w:rPr>
              <w:t>Με ενσωματωμένη μπαταρία. Να αναφερθεί ο χρόνος αυτονομίας. Επιθυμητή η μεγαλύτερη δυνατή αυτονομία</w:t>
            </w:r>
          </w:p>
        </w:tc>
        <w:tc>
          <w:tcPr>
            <w:tcW w:w="1276" w:type="dxa"/>
            <w:vAlign w:val="center"/>
          </w:tcPr>
          <w:p w:rsidR="006C7A14" w:rsidRPr="005F7231" w:rsidRDefault="006C7A14" w:rsidP="00CB3C54">
            <w:pPr>
              <w:shd w:val="clear" w:color="auto" w:fill="FFFFFF"/>
              <w:jc w:val="center"/>
            </w:pPr>
          </w:p>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6C7A14">
            <w:pPr>
              <w:pStyle w:val="a5"/>
              <w:numPr>
                <w:ilvl w:val="0"/>
                <w:numId w:val="1"/>
              </w:numPr>
              <w:shd w:val="clear" w:color="auto" w:fill="FFFFFF"/>
              <w:suppressAutoHyphens w:val="0"/>
              <w:jc w:val="left"/>
              <w:rPr>
                <w:rFonts w:asciiTheme="majorHAnsi" w:hAnsiTheme="majorHAnsi"/>
                <w:sz w:val="20"/>
              </w:rPr>
            </w:pPr>
            <w:r w:rsidRPr="005F7231">
              <w:rPr>
                <w:rFonts w:asciiTheme="majorHAnsi" w:hAnsiTheme="majorHAnsi"/>
                <w:color w:val="000000"/>
                <w:sz w:val="20"/>
              </w:rPr>
              <w:t xml:space="preserve">   Τροχήλατη βάση</w:t>
            </w:r>
          </w:p>
        </w:tc>
        <w:tc>
          <w:tcPr>
            <w:tcW w:w="2937" w:type="dxa"/>
            <w:vAlign w:val="center"/>
          </w:tcPr>
          <w:p w:rsidR="006C7A14" w:rsidRPr="005F7231" w:rsidRDefault="006C7A14" w:rsidP="00CB3C54">
            <w:pPr>
              <w:shd w:val="clear" w:color="auto" w:fill="FFFFFF"/>
              <w:spacing w:line="230" w:lineRule="exact"/>
              <w:ind w:right="5"/>
            </w:pPr>
            <w:r w:rsidRPr="005F7231">
              <w:rPr>
                <w:color w:val="000000"/>
              </w:rPr>
              <w:t xml:space="preserve">Ναι, εύκολη και ασφαλή στη </w:t>
            </w:r>
            <w:r w:rsidRPr="005F7231">
              <w:rPr>
                <w:color w:val="000000"/>
              </w:rPr>
              <w:lastRenderedPageBreak/>
              <w:t xml:space="preserve">μεταφορά και να διαθέτει φρένο/α/ ακινητοποίησης. Επιθυμητό να είναι και </w:t>
            </w:r>
            <w:proofErr w:type="spellStart"/>
            <w:r w:rsidRPr="005F7231">
              <w:rPr>
                <w:color w:val="000000"/>
              </w:rPr>
              <w:t>αντικραδασμική</w:t>
            </w:r>
            <w:proofErr w:type="spellEnd"/>
            <w:r w:rsidRPr="005F7231">
              <w:rPr>
                <w:color w:val="000000"/>
              </w:rPr>
              <w:t>.</w:t>
            </w:r>
          </w:p>
        </w:tc>
        <w:tc>
          <w:tcPr>
            <w:tcW w:w="1276" w:type="dxa"/>
            <w:vAlign w:val="center"/>
          </w:tcPr>
          <w:p w:rsidR="006C7A14" w:rsidRPr="005F7231" w:rsidRDefault="006C7A14" w:rsidP="00CB3C54">
            <w:pPr>
              <w:shd w:val="clear" w:color="auto" w:fill="FFFFFF"/>
              <w:jc w:val="center"/>
            </w:pPr>
          </w:p>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6C7A14">
            <w:pPr>
              <w:pStyle w:val="a5"/>
              <w:numPr>
                <w:ilvl w:val="0"/>
                <w:numId w:val="1"/>
              </w:numPr>
              <w:shd w:val="clear" w:color="auto" w:fill="FFFFFF"/>
              <w:suppressAutoHyphens w:val="0"/>
              <w:spacing w:line="240" w:lineRule="exact"/>
              <w:ind w:right="120"/>
              <w:jc w:val="left"/>
              <w:rPr>
                <w:rFonts w:asciiTheme="majorHAnsi" w:hAnsiTheme="majorHAnsi"/>
                <w:sz w:val="20"/>
              </w:rPr>
            </w:pPr>
            <w:r w:rsidRPr="005F7231">
              <w:rPr>
                <w:rFonts w:asciiTheme="majorHAnsi" w:hAnsiTheme="majorHAnsi"/>
                <w:color w:val="000000"/>
                <w:sz w:val="20"/>
              </w:rPr>
              <w:lastRenderedPageBreak/>
              <w:t>Αποθήκευσης όλων των συμβάντων καθώς και όλων των αλλαγών που θα πραγματοποιηθούν καθ' όλη την διάρκεια της συνεδρίας</w:t>
            </w:r>
          </w:p>
        </w:tc>
        <w:tc>
          <w:tcPr>
            <w:tcW w:w="2937" w:type="dxa"/>
            <w:vAlign w:val="center"/>
          </w:tcPr>
          <w:p w:rsidR="006C7A14" w:rsidRPr="005F7231" w:rsidRDefault="006C7A14" w:rsidP="00CB3C54">
            <w:pPr>
              <w:shd w:val="clear" w:color="auto" w:fill="FFFFFF"/>
              <w:spacing w:line="230" w:lineRule="exact"/>
              <w:ind w:left="64"/>
            </w:pPr>
            <w:r w:rsidRPr="005F7231">
              <w:rPr>
                <w:color w:val="000000"/>
              </w:rPr>
              <w:t>Επιθυμητό, αν διατίθεται να προσφερθεί. Να γίνει αναλυτική αναφορά</w:t>
            </w:r>
          </w:p>
        </w:tc>
        <w:tc>
          <w:tcPr>
            <w:tcW w:w="1276" w:type="dxa"/>
            <w:vAlign w:val="center"/>
          </w:tcPr>
          <w:p w:rsidR="006C7A14" w:rsidRPr="005F7231" w:rsidRDefault="006C7A14" w:rsidP="00CB3C54">
            <w:pPr>
              <w:shd w:val="clear" w:color="auto" w:fill="FFFFFF"/>
              <w:jc w:val="center"/>
            </w:pPr>
          </w:p>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6C7A14">
            <w:pPr>
              <w:pStyle w:val="a5"/>
              <w:numPr>
                <w:ilvl w:val="0"/>
                <w:numId w:val="1"/>
              </w:numPr>
              <w:shd w:val="clear" w:color="auto" w:fill="FFFFFF"/>
              <w:suppressAutoHyphens w:val="0"/>
              <w:spacing w:line="240" w:lineRule="exact"/>
              <w:ind w:right="408"/>
              <w:jc w:val="left"/>
              <w:rPr>
                <w:rFonts w:asciiTheme="majorHAnsi" w:hAnsiTheme="majorHAnsi"/>
                <w:sz w:val="20"/>
              </w:rPr>
            </w:pPr>
            <w:r w:rsidRPr="005F7231">
              <w:rPr>
                <w:rFonts w:asciiTheme="majorHAnsi" w:hAnsiTheme="majorHAnsi"/>
                <w:color w:val="000000"/>
                <w:sz w:val="20"/>
              </w:rPr>
              <w:t xml:space="preserve"> Δυνατότητα ελεγχόμενης </w:t>
            </w:r>
            <w:proofErr w:type="spellStart"/>
            <w:r w:rsidRPr="005F7231">
              <w:rPr>
                <w:rFonts w:asciiTheme="majorHAnsi" w:hAnsiTheme="majorHAnsi"/>
                <w:color w:val="000000"/>
                <w:sz w:val="20"/>
              </w:rPr>
              <w:t>υπερδιήθησης</w:t>
            </w:r>
            <w:proofErr w:type="spellEnd"/>
            <w:r w:rsidRPr="005F7231">
              <w:rPr>
                <w:rFonts w:asciiTheme="majorHAnsi" w:hAnsiTheme="majorHAnsi"/>
                <w:color w:val="000000"/>
                <w:sz w:val="20"/>
              </w:rPr>
              <w:t xml:space="preserve">&lt; 2 </w:t>
            </w:r>
            <w:r w:rsidRPr="005F7231">
              <w:rPr>
                <w:rFonts w:asciiTheme="majorHAnsi" w:hAnsiTheme="majorHAnsi"/>
                <w:color w:val="000000"/>
                <w:sz w:val="20"/>
                <w:lang w:val="en-US"/>
              </w:rPr>
              <w:t>It</w:t>
            </w:r>
            <w:r w:rsidRPr="005F7231">
              <w:rPr>
                <w:rFonts w:asciiTheme="majorHAnsi" w:hAnsiTheme="majorHAnsi"/>
                <w:color w:val="000000"/>
                <w:sz w:val="20"/>
              </w:rPr>
              <w:t>/</w:t>
            </w:r>
            <w:r w:rsidRPr="005F7231">
              <w:rPr>
                <w:rFonts w:asciiTheme="majorHAnsi" w:hAnsiTheme="majorHAnsi"/>
                <w:color w:val="000000"/>
                <w:sz w:val="20"/>
                <w:lang w:val="en-US"/>
              </w:rPr>
              <w:t>h</w:t>
            </w:r>
            <w:r w:rsidRPr="005F7231">
              <w:rPr>
                <w:rFonts w:asciiTheme="majorHAnsi" w:hAnsiTheme="majorHAnsi"/>
                <w:color w:val="000000"/>
                <w:sz w:val="20"/>
              </w:rPr>
              <w:t>, ροής διαλύματος &lt;8000</w:t>
            </w:r>
            <w:r w:rsidRPr="005F7231">
              <w:rPr>
                <w:rFonts w:asciiTheme="majorHAnsi" w:hAnsiTheme="majorHAnsi"/>
                <w:color w:val="000000"/>
                <w:sz w:val="20"/>
                <w:lang w:val="en-US"/>
              </w:rPr>
              <w:t>ml</w:t>
            </w:r>
            <w:r w:rsidRPr="005F7231">
              <w:rPr>
                <w:rFonts w:asciiTheme="majorHAnsi" w:hAnsiTheme="majorHAnsi"/>
                <w:color w:val="000000"/>
                <w:sz w:val="20"/>
              </w:rPr>
              <w:t>/</w:t>
            </w:r>
            <w:r w:rsidRPr="005F7231">
              <w:rPr>
                <w:rFonts w:asciiTheme="majorHAnsi" w:hAnsiTheme="majorHAnsi"/>
                <w:color w:val="000000"/>
                <w:sz w:val="20"/>
                <w:lang w:val="en-US"/>
              </w:rPr>
              <w:t>h</w:t>
            </w:r>
            <w:r w:rsidRPr="005F7231">
              <w:rPr>
                <w:rFonts w:asciiTheme="majorHAnsi" w:hAnsiTheme="majorHAnsi"/>
                <w:color w:val="000000"/>
                <w:sz w:val="20"/>
              </w:rPr>
              <w:t xml:space="preserve">, χρήσης φίλτρων </w:t>
            </w:r>
            <w:r w:rsidRPr="005F7231">
              <w:rPr>
                <w:rFonts w:asciiTheme="majorHAnsi" w:hAnsiTheme="majorHAnsi"/>
                <w:color w:val="000000"/>
                <w:sz w:val="20"/>
                <w:lang w:val="en-US"/>
              </w:rPr>
              <w:t>pre</w:t>
            </w:r>
            <w:r w:rsidRPr="005F7231">
              <w:rPr>
                <w:rFonts w:asciiTheme="majorHAnsi" w:hAnsiTheme="majorHAnsi"/>
                <w:color w:val="000000"/>
                <w:sz w:val="20"/>
              </w:rPr>
              <w:t xml:space="preserve"> ή </w:t>
            </w:r>
            <w:proofErr w:type="spellStart"/>
            <w:r w:rsidRPr="005F7231">
              <w:rPr>
                <w:rFonts w:asciiTheme="majorHAnsi" w:hAnsiTheme="majorHAnsi"/>
                <w:color w:val="000000"/>
                <w:sz w:val="20"/>
                <w:lang w:val="en-US"/>
              </w:rPr>
              <w:t>postdilution</w:t>
            </w:r>
            <w:proofErr w:type="spellEnd"/>
            <w:r w:rsidRPr="005F7231">
              <w:rPr>
                <w:rFonts w:asciiTheme="majorHAnsi" w:hAnsiTheme="majorHAnsi"/>
                <w:color w:val="000000"/>
                <w:sz w:val="20"/>
              </w:rPr>
              <w:t xml:space="preserve">χωρίς καμία μηχανική αλλαγή, καθώς και ταυτόχρονης </w:t>
            </w:r>
            <w:r w:rsidRPr="005F7231">
              <w:rPr>
                <w:rFonts w:asciiTheme="majorHAnsi" w:hAnsiTheme="majorHAnsi"/>
                <w:color w:val="000000"/>
                <w:sz w:val="20"/>
                <w:lang w:val="en-US"/>
              </w:rPr>
              <w:t>pre</w:t>
            </w:r>
            <w:r w:rsidRPr="005F7231">
              <w:rPr>
                <w:rFonts w:asciiTheme="majorHAnsi" w:hAnsiTheme="majorHAnsi"/>
                <w:color w:val="000000"/>
                <w:sz w:val="20"/>
              </w:rPr>
              <w:t xml:space="preserve">και </w:t>
            </w:r>
            <w:proofErr w:type="spellStart"/>
            <w:r w:rsidRPr="005F7231">
              <w:rPr>
                <w:rFonts w:asciiTheme="majorHAnsi" w:hAnsiTheme="majorHAnsi"/>
                <w:color w:val="000000"/>
                <w:sz w:val="20"/>
                <w:lang w:val="en-US"/>
              </w:rPr>
              <w:t>postdilution</w:t>
            </w:r>
            <w:proofErr w:type="spellEnd"/>
            <w:r w:rsidRPr="005F7231">
              <w:rPr>
                <w:rFonts w:asciiTheme="majorHAnsi" w:hAnsiTheme="majorHAnsi"/>
                <w:color w:val="000000"/>
                <w:sz w:val="20"/>
              </w:rPr>
              <w:t>, ανίχνευσης αέρα στο αιματικό κύκλωμα και ανίχνευση διαρροής αίματος του φίλτρου.</w:t>
            </w:r>
          </w:p>
        </w:tc>
        <w:tc>
          <w:tcPr>
            <w:tcW w:w="2937" w:type="dxa"/>
            <w:vAlign w:val="center"/>
          </w:tcPr>
          <w:p w:rsidR="006C7A14" w:rsidRPr="005F7231" w:rsidRDefault="006C7A14" w:rsidP="00CB3C54">
            <w:pPr>
              <w:shd w:val="clear" w:color="auto" w:fill="FFFFFF"/>
              <w:spacing w:line="235" w:lineRule="exact"/>
              <w:ind w:left="64" w:hanging="64"/>
            </w:pPr>
            <w:r w:rsidRPr="005F7231">
              <w:rPr>
                <w:color w:val="000000"/>
              </w:rPr>
              <w:t>Επιθυμητό, αν διατίθεται να προσφερθεί. Να γίνει αναλυτική αναφορά</w:t>
            </w:r>
          </w:p>
        </w:tc>
        <w:tc>
          <w:tcPr>
            <w:tcW w:w="1276" w:type="dxa"/>
            <w:vAlign w:val="center"/>
          </w:tcPr>
          <w:p w:rsidR="006C7A14" w:rsidRPr="005F7231" w:rsidRDefault="006C7A14" w:rsidP="00CB3C54">
            <w:pPr>
              <w:shd w:val="clear" w:color="auto" w:fill="FFFFFF"/>
              <w:jc w:val="center"/>
            </w:pPr>
          </w:p>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6C7A14">
            <w:pPr>
              <w:pStyle w:val="a5"/>
              <w:numPr>
                <w:ilvl w:val="0"/>
                <w:numId w:val="1"/>
              </w:numPr>
              <w:shd w:val="clear" w:color="auto" w:fill="FFFFFF"/>
              <w:suppressAutoHyphens w:val="0"/>
              <w:jc w:val="left"/>
              <w:rPr>
                <w:rFonts w:asciiTheme="majorHAnsi" w:hAnsiTheme="majorHAnsi"/>
                <w:sz w:val="20"/>
                <w:lang w:val="en-US"/>
              </w:rPr>
            </w:pPr>
            <w:r w:rsidRPr="005F7231">
              <w:rPr>
                <w:rFonts w:asciiTheme="majorHAnsi" w:hAnsiTheme="majorHAnsi"/>
                <w:color w:val="000000"/>
                <w:sz w:val="20"/>
              </w:rPr>
              <w:t>Οθόνη</w:t>
            </w:r>
          </w:p>
        </w:tc>
        <w:tc>
          <w:tcPr>
            <w:tcW w:w="2937" w:type="dxa"/>
            <w:vAlign w:val="center"/>
          </w:tcPr>
          <w:p w:rsidR="006C7A14" w:rsidRPr="005F7231" w:rsidRDefault="006C7A14" w:rsidP="00CB3C54">
            <w:pPr>
              <w:shd w:val="clear" w:color="auto" w:fill="FFFFFF"/>
              <w:spacing w:line="245" w:lineRule="exact"/>
              <w:ind w:left="64" w:hanging="64"/>
            </w:pPr>
            <w:r w:rsidRPr="005F7231">
              <w:rPr>
                <w:color w:val="000000"/>
              </w:rPr>
              <w:t>Ναι, έγχρωμη, αφής, λειτουργική με απεικονίσεις στην Ελληνική γλώσσα.</w:t>
            </w:r>
          </w:p>
        </w:tc>
        <w:tc>
          <w:tcPr>
            <w:tcW w:w="1276" w:type="dxa"/>
            <w:vAlign w:val="center"/>
          </w:tcPr>
          <w:p w:rsidR="006C7A14" w:rsidRPr="005F7231" w:rsidRDefault="006C7A14" w:rsidP="00CB3C54">
            <w:pPr>
              <w:shd w:val="clear" w:color="auto" w:fill="FFFFFF"/>
              <w:jc w:val="center"/>
            </w:pPr>
          </w:p>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6C7A14">
            <w:pPr>
              <w:pStyle w:val="a5"/>
              <w:numPr>
                <w:ilvl w:val="0"/>
                <w:numId w:val="1"/>
              </w:numPr>
              <w:shd w:val="clear" w:color="auto" w:fill="FFFFFF"/>
              <w:suppressAutoHyphens w:val="0"/>
              <w:jc w:val="left"/>
              <w:rPr>
                <w:rFonts w:asciiTheme="majorHAnsi" w:hAnsiTheme="majorHAnsi"/>
                <w:sz w:val="20"/>
              </w:rPr>
            </w:pPr>
            <w:r w:rsidRPr="005F7231">
              <w:rPr>
                <w:rFonts w:asciiTheme="majorHAnsi" w:hAnsiTheme="majorHAnsi"/>
                <w:color w:val="000000"/>
                <w:sz w:val="20"/>
              </w:rPr>
              <w:t>Αλλαγή όλων των δεδομένων</w:t>
            </w:r>
          </w:p>
        </w:tc>
        <w:tc>
          <w:tcPr>
            <w:tcW w:w="2937" w:type="dxa"/>
            <w:vAlign w:val="center"/>
          </w:tcPr>
          <w:p w:rsidR="006C7A14" w:rsidRPr="005F7231" w:rsidRDefault="006C7A14" w:rsidP="00CB3C54">
            <w:pPr>
              <w:shd w:val="clear" w:color="auto" w:fill="FFFFFF"/>
              <w:spacing w:line="235" w:lineRule="exact"/>
              <w:ind w:left="64" w:hanging="64"/>
            </w:pPr>
            <w:r w:rsidRPr="005F7231">
              <w:rPr>
                <w:color w:val="000000"/>
              </w:rPr>
              <w:t>Ναι, καθ' όλη την διάρκεια της συνεδρίας</w:t>
            </w:r>
          </w:p>
        </w:tc>
        <w:tc>
          <w:tcPr>
            <w:tcW w:w="1276" w:type="dxa"/>
            <w:vAlign w:val="center"/>
          </w:tcPr>
          <w:p w:rsidR="006C7A14" w:rsidRPr="005F7231" w:rsidRDefault="006C7A14" w:rsidP="00CB3C54">
            <w:pPr>
              <w:shd w:val="clear" w:color="auto" w:fill="FFFFFF"/>
              <w:jc w:val="center"/>
            </w:pPr>
          </w:p>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6C7A14">
            <w:pPr>
              <w:pStyle w:val="a5"/>
              <w:numPr>
                <w:ilvl w:val="0"/>
                <w:numId w:val="1"/>
              </w:numPr>
              <w:shd w:val="clear" w:color="auto" w:fill="FFFFFF"/>
              <w:suppressAutoHyphens w:val="0"/>
              <w:jc w:val="left"/>
              <w:rPr>
                <w:rFonts w:asciiTheme="majorHAnsi" w:hAnsiTheme="majorHAnsi"/>
                <w:sz w:val="20"/>
              </w:rPr>
            </w:pPr>
            <w:r w:rsidRPr="005F7231">
              <w:rPr>
                <w:rFonts w:asciiTheme="majorHAnsi" w:hAnsiTheme="majorHAnsi"/>
                <w:color w:val="000000"/>
                <w:sz w:val="20"/>
              </w:rPr>
              <w:t>Αλλαγής θεραπείας αιμοκάθαρσης</w:t>
            </w:r>
          </w:p>
        </w:tc>
        <w:tc>
          <w:tcPr>
            <w:tcW w:w="2937" w:type="dxa"/>
            <w:vAlign w:val="center"/>
          </w:tcPr>
          <w:p w:rsidR="006C7A14" w:rsidRPr="005F7231" w:rsidRDefault="006C7A14" w:rsidP="00CB3C54">
            <w:pPr>
              <w:shd w:val="clear" w:color="auto" w:fill="FFFFFF"/>
              <w:ind w:left="64"/>
            </w:pPr>
            <w:r w:rsidRPr="005F7231">
              <w:rPr>
                <w:color w:val="000000"/>
              </w:rPr>
              <w:t>Ναι, χωρίς αλλαγή φίλτρων ή γραμμών</w:t>
            </w:r>
          </w:p>
        </w:tc>
        <w:tc>
          <w:tcPr>
            <w:tcW w:w="1276" w:type="dxa"/>
            <w:vAlign w:val="center"/>
          </w:tcPr>
          <w:p w:rsidR="006C7A14" w:rsidRPr="005F7231" w:rsidRDefault="006C7A14" w:rsidP="00CB3C54">
            <w:pPr>
              <w:shd w:val="clear" w:color="auto" w:fill="FFFFFF"/>
              <w:jc w:val="center"/>
            </w:pPr>
          </w:p>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6C7A14">
            <w:pPr>
              <w:pStyle w:val="a5"/>
              <w:numPr>
                <w:ilvl w:val="0"/>
                <w:numId w:val="1"/>
              </w:numPr>
              <w:shd w:val="clear" w:color="auto" w:fill="FFFFFF"/>
              <w:suppressAutoHyphens w:val="0"/>
              <w:jc w:val="left"/>
              <w:rPr>
                <w:rFonts w:asciiTheme="majorHAnsi" w:hAnsiTheme="majorHAnsi"/>
                <w:sz w:val="20"/>
              </w:rPr>
            </w:pPr>
            <w:r w:rsidRPr="005F7231">
              <w:rPr>
                <w:rFonts w:asciiTheme="majorHAnsi" w:hAnsiTheme="majorHAnsi"/>
                <w:sz w:val="20"/>
              </w:rPr>
              <w:t xml:space="preserve">Συμμορφώνεται με τα διεθνή </w:t>
            </w:r>
            <w:r w:rsidRPr="005F7231">
              <w:rPr>
                <w:rFonts w:asciiTheme="majorHAnsi" w:hAnsiTheme="majorHAnsi"/>
                <w:sz w:val="20"/>
                <w:lang w:val="en-US"/>
              </w:rPr>
              <w:t>IEC</w:t>
            </w:r>
            <w:r w:rsidRPr="005F7231">
              <w:rPr>
                <w:rFonts w:asciiTheme="majorHAnsi" w:hAnsiTheme="majorHAnsi"/>
                <w:sz w:val="20"/>
              </w:rPr>
              <w:t xml:space="preserve"> 60601 3/4</w:t>
            </w:r>
            <w:r w:rsidRPr="005F7231">
              <w:rPr>
                <w:rFonts w:asciiTheme="majorHAnsi" w:hAnsiTheme="majorHAnsi"/>
                <w:sz w:val="20"/>
                <w:lang w:val="en-US"/>
              </w:rPr>
              <w:t>rd</w:t>
            </w:r>
            <w:r w:rsidRPr="005F7231">
              <w:rPr>
                <w:rFonts w:asciiTheme="majorHAnsi" w:hAnsiTheme="majorHAnsi"/>
                <w:sz w:val="20"/>
              </w:rPr>
              <w:t xml:space="preserve"> </w:t>
            </w:r>
            <w:r w:rsidRPr="005F7231">
              <w:rPr>
                <w:rFonts w:asciiTheme="majorHAnsi" w:hAnsiTheme="majorHAnsi"/>
                <w:sz w:val="20"/>
                <w:lang w:val="en-US"/>
              </w:rPr>
              <w:t>Medical</w:t>
            </w:r>
            <w:r w:rsidRPr="005F7231">
              <w:rPr>
                <w:rFonts w:asciiTheme="majorHAnsi" w:hAnsiTheme="majorHAnsi"/>
                <w:sz w:val="20"/>
              </w:rPr>
              <w:t xml:space="preserve"> </w:t>
            </w:r>
            <w:r w:rsidRPr="005F7231">
              <w:rPr>
                <w:rFonts w:asciiTheme="majorHAnsi" w:hAnsiTheme="majorHAnsi"/>
                <w:sz w:val="20"/>
                <w:lang w:val="en-US"/>
              </w:rPr>
              <w:t>Design</w:t>
            </w:r>
            <w:r w:rsidRPr="005F7231">
              <w:rPr>
                <w:rFonts w:asciiTheme="majorHAnsi" w:hAnsiTheme="majorHAnsi"/>
                <w:sz w:val="20"/>
              </w:rPr>
              <w:t xml:space="preserve"> </w:t>
            </w:r>
            <w:r w:rsidRPr="005F7231">
              <w:rPr>
                <w:rFonts w:asciiTheme="majorHAnsi" w:hAnsiTheme="majorHAnsi"/>
                <w:sz w:val="20"/>
                <w:lang w:val="en-US"/>
              </w:rPr>
              <w:t>Standards</w:t>
            </w:r>
          </w:p>
        </w:tc>
        <w:tc>
          <w:tcPr>
            <w:tcW w:w="2937" w:type="dxa"/>
            <w:vAlign w:val="center"/>
          </w:tcPr>
          <w:p w:rsidR="006C7A14" w:rsidRPr="005F7231" w:rsidRDefault="006C7A14" w:rsidP="00CB3C54">
            <w:pPr>
              <w:shd w:val="clear" w:color="auto" w:fill="FFFFFF"/>
              <w:spacing w:line="240" w:lineRule="exact"/>
              <w:ind w:left="55" w:right="38" w:hanging="22"/>
              <w:jc w:val="center"/>
              <w:rPr>
                <w:color w:val="000000"/>
              </w:rPr>
            </w:pPr>
            <w:r w:rsidRPr="005F7231">
              <w:rPr>
                <w:color w:val="000000"/>
              </w:rPr>
              <w:t>ΝΑΙ</w:t>
            </w:r>
          </w:p>
        </w:tc>
        <w:tc>
          <w:tcPr>
            <w:tcW w:w="1276" w:type="dxa"/>
            <w:vAlign w:val="center"/>
          </w:tcPr>
          <w:p w:rsidR="006C7A14" w:rsidRPr="005F7231" w:rsidRDefault="006C7A14" w:rsidP="00CB3C54">
            <w:pPr>
              <w:shd w:val="clear" w:color="auto" w:fill="FFFFFF"/>
              <w:jc w:val="center"/>
            </w:pPr>
          </w:p>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pStyle w:val="a5"/>
              <w:shd w:val="clear" w:color="auto" w:fill="FFFFFF"/>
              <w:suppressAutoHyphens w:val="0"/>
              <w:ind w:left="114" w:firstLine="0"/>
              <w:jc w:val="left"/>
              <w:rPr>
                <w:rFonts w:asciiTheme="majorHAnsi" w:hAnsiTheme="majorHAnsi"/>
                <w:b/>
                <w:sz w:val="20"/>
              </w:rPr>
            </w:pPr>
            <w:r w:rsidRPr="005F7231">
              <w:rPr>
                <w:rFonts w:asciiTheme="majorHAnsi" w:hAnsiTheme="majorHAnsi"/>
                <w:b/>
                <w:color w:val="000000"/>
                <w:sz w:val="20"/>
              </w:rPr>
              <w:t>11)  Να έχει τη δυνατότητα εκτέλεσης   διαφορετικών θεραπειών:</w:t>
            </w:r>
          </w:p>
        </w:tc>
        <w:tc>
          <w:tcPr>
            <w:tcW w:w="2937" w:type="dxa"/>
            <w:vAlign w:val="center"/>
          </w:tcPr>
          <w:p w:rsidR="006C7A14" w:rsidRPr="005F7231" w:rsidRDefault="006C7A14" w:rsidP="00CB3C54">
            <w:pPr>
              <w:shd w:val="clear" w:color="auto" w:fill="FFFFFF"/>
              <w:ind w:firstLine="33"/>
            </w:pPr>
          </w:p>
        </w:tc>
        <w:tc>
          <w:tcPr>
            <w:tcW w:w="1276" w:type="dxa"/>
            <w:vAlign w:val="center"/>
          </w:tcPr>
          <w:p w:rsidR="006C7A14" w:rsidRPr="005F7231" w:rsidRDefault="006C7A14" w:rsidP="00CB3C54">
            <w:pPr>
              <w:shd w:val="clear" w:color="auto" w:fill="FFFFFF"/>
              <w:jc w:val="center"/>
            </w:pPr>
          </w:p>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shd w:val="clear" w:color="auto" w:fill="FFFFFF"/>
              <w:ind w:left="775" w:firstLine="4"/>
            </w:pPr>
            <w:r w:rsidRPr="005F7231">
              <w:rPr>
                <w:b/>
                <w:color w:val="000000"/>
              </w:rPr>
              <w:t>α.</w:t>
            </w:r>
            <w:r w:rsidRPr="005F7231">
              <w:rPr>
                <w:color w:val="000000"/>
              </w:rPr>
              <w:t xml:space="preserve"> Συνεχή </w:t>
            </w:r>
            <w:proofErr w:type="spellStart"/>
            <w:r w:rsidRPr="005F7231">
              <w:rPr>
                <w:color w:val="000000"/>
              </w:rPr>
              <w:t>φλεβο</w:t>
            </w:r>
            <w:proofErr w:type="spellEnd"/>
            <w:r w:rsidRPr="005F7231">
              <w:rPr>
                <w:color w:val="000000"/>
              </w:rPr>
              <w:t xml:space="preserve">- φλεβική </w:t>
            </w:r>
            <w:proofErr w:type="spellStart"/>
            <w:r w:rsidRPr="005F7231">
              <w:rPr>
                <w:color w:val="000000"/>
              </w:rPr>
              <w:t>αιμοδιήθηση</w:t>
            </w:r>
            <w:proofErr w:type="spellEnd"/>
          </w:p>
        </w:tc>
        <w:tc>
          <w:tcPr>
            <w:tcW w:w="2937" w:type="dxa"/>
            <w:vAlign w:val="center"/>
          </w:tcPr>
          <w:p w:rsidR="006C7A14" w:rsidRPr="005F7231" w:rsidRDefault="006C7A14" w:rsidP="00CB3C54">
            <w:pPr>
              <w:shd w:val="clear" w:color="auto" w:fill="FFFFFF"/>
              <w:ind w:firstLine="33"/>
              <w:jc w:val="center"/>
            </w:pPr>
            <w:r w:rsidRPr="005F7231">
              <w:rPr>
                <w:color w:val="000000"/>
              </w:rPr>
              <w:t>ΝΑΙ</w:t>
            </w:r>
          </w:p>
        </w:tc>
        <w:tc>
          <w:tcPr>
            <w:tcW w:w="1276" w:type="dxa"/>
            <w:vAlign w:val="center"/>
          </w:tcPr>
          <w:p w:rsidR="006C7A14" w:rsidRPr="005F7231" w:rsidRDefault="006C7A14" w:rsidP="00CB3C54">
            <w:pPr>
              <w:shd w:val="clear" w:color="auto" w:fill="FFFFFF"/>
              <w:jc w:val="center"/>
            </w:pPr>
          </w:p>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shd w:val="clear" w:color="auto" w:fill="FFFFFF"/>
              <w:ind w:left="775" w:firstLine="4"/>
            </w:pPr>
            <w:r w:rsidRPr="005F7231">
              <w:rPr>
                <w:b/>
                <w:color w:val="000000"/>
              </w:rPr>
              <w:t>β.</w:t>
            </w:r>
            <w:r w:rsidRPr="005F7231">
              <w:rPr>
                <w:color w:val="000000"/>
              </w:rPr>
              <w:t xml:space="preserve"> Συνεχή </w:t>
            </w:r>
            <w:proofErr w:type="spellStart"/>
            <w:r w:rsidRPr="005F7231">
              <w:rPr>
                <w:color w:val="000000"/>
              </w:rPr>
              <w:t>φλεβο</w:t>
            </w:r>
            <w:proofErr w:type="spellEnd"/>
            <w:r w:rsidRPr="005F7231">
              <w:rPr>
                <w:color w:val="000000"/>
              </w:rPr>
              <w:t xml:space="preserve">- φλεβική </w:t>
            </w:r>
            <w:proofErr w:type="spellStart"/>
            <w:r w:rsidRPr="005F7231">
              <w:rPr>
                <w:color w:val="000000"/>
              </w:rPr>
              <w:t>αιμοδιαδιήθηση</w:t>
            </w:r>
            <w:proofErr w:type="spellEnd"/>
          </w:p>
        </w:tc>
        <w:tc>
          <w:tcPr>
            <w:tcW w:w="2937" w:type="dxa"/>
            <w:vAlign w:val="center"/>
          </w:tcPr>
          <w:p w:rsidR="006C7A14" w:rsidRPr="005F7231" w:rsidRDefault="006C7A14" w:rsidP="00CB3C54">
            <w:pPr>
              <w:shd w:val="clear" w:color="auto" w:fill="FFFFFF"/>
              <w:ind w:firstLine="33"/>
              <w:jc w:val="center"/>
            </w:pPr>
            <w:r w:rsidRPr="005F7231">
              <w:rPr>
                <w:color w:val="000000"/>
              </w:rPr>
              <w:t>ΝΑΙ</w:t>
            </w:r>
          </w:p>
        </w:tc>
        <w:tc>
          <w:tcPr>
            <w:tcW w:w="1276" w:type="dxa"/>
            <w:vAlign w:val="center"/>
          </w:tcPr>
          <w:p w:rsidR="006C7A14" w:rsidRPr="005F7231" w:rsidRDefault="006C7A14" w:rsidP="00CB3C54">
            <w:pPr>
              <w:shd w:val="clear" w:color="auto" w:fill="FFFFFF"/>
              <w:jc w:val="center"/>
            </w:pPr>
          </w:p>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shd w:val="clear" w:color="auto" w:fill="FFFFFF"/>
              <w:ind w:left="775" w:firstLine="4"/>
            </w:pPr>
            <w:r w:rsidRPr="005F7231">
              <w:rPr>
                <w:b/>
                <w:color w:val="000000"/>
              </w:rPr>
              <w:t>γ.</w:t>
            </w:r>
            <w:r w:rsidRPr="005F7231">
              <w:rPr>
                <w:color w:val="000000"/>
              </w:rPr>
              <w:t xml:space="preserve"> Συνεχή </w:t>
            </w:r>
            <w:proofErr w:type="spellStart"/>
            <w:r w:rsidRPr="005F7231">
              <w:rPr>
                <w:color w:val="000000"/>
              </w:rPr>
              <w:t>φλεβο</w:t>
            </w:r>
            <w:proofErr w:type="spellEnd"/>
            <w:r w:rsidRPr="005F7231">
              <w:rPr>
                <w:color w:val="000000"/>
              </w:rPr>
              <w:t>- φλεβική αιμοκάθαρση</w:t>
            </w:r>
          </w:p>
        </w:tc>
        <w:tc>
          <w:tcPr>
            <w:tcW w:w="2937" w:type="dxa"/>
            <w:vAlign w:val="center"/>
          </w:tcPr>
          <w:p w:rsidR="006C7A14" w:rsidRPr="005F7231" w:rsidRDefault="006C7A14" w:rsidP="00CB3C54">
            <w:pPr>
              <w:shd w:val="clear" w:color="auto" w:fill="FFFFFF"/>
              <w:ind w:firstLine="33"/>
              <w:jc w:val="center"/>
            </w:pPr>
            <w:r w:rsidRPr="005F7231">
              <w:rPr>
                <w:color w:val="000000"/>
              </w:rPr>
              <w:t>ΝΑΙ</w:t>
            </w:r>
          </w:p>
        </w:tc>
        <w:tc>
          <w:tcPr>
            <w:tcW w:w="1276" w:type="dxa"/>
            <w:vAlign w:val="center"/>
          </w:tcPr>
          <w:p w:rsidR="006C7A14" w:rsidRPr="005F7231" w:rsidRDefault="006C7A14" w:rsidP="00CB3C54">
            <w:pPr>
              <w:shd w:val="clear" w:color="auto" w:fill="FFFFFF"/>
              <w:jc w:val="center"/>
            </w:pPr>
          </w:p>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shd w:val="clear" w:color="auto" w:fill="FFFFFF"/>
              <w:ind w:left="775" w:firstLine="4"/>
            </w:pPr>
            <w:r w:rsidRPr="005F7231">
              <w:rPr>
                <w:b/>
                <w:color w:val="000000"/>
              </w:rPr>
              <w:t>δ.</w:t>
            </w:r>
            <w:r w:rsidRPr="005F7231">
              <w:rPr>
                <w:color w:val="000000"/>
              </w:rPr>
              <w:t xml:space="preserve"> Συνεχή βραδεία </w:t>
            </w:r>
            <w:proofErr w:type="spellStart"/>
            <w:r w:rsidRPr="005F7231">
              <w:rPr>
                <w:color w:val="000000"/>
              </w:rPr>
              <w:t>υπερδιήθηση</w:t>
            </w:r>
            <w:proofErr w:type="spellEnd"/>
          </w:p>
        </w:tc>
        <w:tc>
          <w:tcPr>
            <w:tcW w:w="2937" w:type="dxa"/>
            <w:vAlign w:val="center"/>
          </w:tcPr>
          <w:p w:rsidR="006C7A14" w:rsidRPr="005F7231" w:rsidRDefault="006C7A14" w:rsidP="00CB3C54">
            <w:pPr>
              <w:shd w:val="clear" w:color="auto" w:fill="FFFFFF"/>
              <w:ind w:firstLine="33"/>
              <w:jc w:val="center"/>
            </w:pPr>
            <w:r w:rsidRPr="005F7231">
              <w:rPr>
                <w:color w:val="000000"/>
              </w:rPr>
              <w:t>ΝΑΙ</w:t>
            </w:r>
          </w:p>
        </w:tc>
        <w:tc>
          <w:tcPr>
            <w:tcW w:w="1276" w:type="dxa"/>
            <w:vAlign w:val="center"/>
          </w:tcPr>
          <w:p w:rsidR="006C7A14" w:rsidRPr="005F7231" w:rsidRDefault="006C7A14" w:rsidP="00CB3C54">
            <w:pPr>
              <w:shd w:val="clear" w:color="auto" w:fill="FFFFFF"/>
              <w:jc w:val="center"/>
            </w:pPr>
          </w:p>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shd w:val="clear" w:color="auto" w:fill="FFFFFF"/>
              <w:ind w:left="775" w:firstLine="4"/>
            </w:pPr>
            <w:r w:rsidRPr="005F7231">
              <w:rPr>
                <w:b/>
                <w:color w:val="000000"/>
              </w:rPr>
              <w:t>ε.</w:t>
            </w:r>
            <w:r w:rsidRPr="005F7231">
              <w:rPr>
                <w:color w:val="000000"/>
              </w:rPr>
              <w:t xml:space="preserve"> Θεραπεία </w:t>
            </w:r>
            <w:proofErr w:type="spellStart"/>
            <w:r w:rsidRPr="005F7231">
              <w:rPr>
                <w:color w:val="000000"/>
              </w:rPr>
              <w:t>αιμοδιήθησης</w:t>
            </w:r>
            <w:proofErr w:type="spellEnd"/>
            <w:r w:rsidRPr="005F7231">
              <w:rPr>
                <w:color w:val="000000"/>
              </w:rPr>
              <w:t xml:space="preserve"> υψηλών όγκων</w:t>
            </w:r>
          </w:p>
        </w:tc>
        <w:tc>
          <w:tcPr>
            <w:tcW w:w="2937" w:type="dxa"/>
            <w:vAlign w:val="center"/>
          </w:tcPr>
          <w:p w:rsidR="006C7A14" w:rsidRPr="005F7231" w:rsidRDefault="006C7A14" w:rsidP="00CB3C54">
            <w:pPr>
              <w:shd w:val="clear" w:color="auto" w:fill="FFFFFF"/>
              <w:ind w:firstLine="33"/>
              <w:jc w:val="center"/>
            </w:pPr>
            <w:r w:rsidRPr="005F7231">
              <w:rPr>
                <w:color w:val="000000"/>
              </w:rPr>
              <w:t>ΝΑΙ</w:t>
            </w:r>
          </w:p>
        </w:tc>
        <w:tc>
          <w:tcPr>
            <w:tcW w:w="1276" w:type="dxa"/>
            <w:vAlign w:val="center"/>
          </w:tcPr>
          <w:p w:rsidR="006C7A14" w:rsidRPr="005F7231" w:rsidRDefault="006C7A14" w:rsidP="00CB3C54">
            <w:pPr>
              <w:shd w:val="clear" w:color="auto" w:fill="FFFFFF"/>
              <w:jc w:val="center"/>
            </w:pPr>
          </w:p>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shd w:val="clear" w:color="auto" w:fill="FFFFFF"/>
              <w:ind w:left="775" w:firstLine="4"/>
            </w:pPr>
            <w:r w:rsidRPr="005F7231">
              <w:rPr>
                <w:b/>
                <w:color w:val="000000"/>
              </w:rPr>
              <w:t xml:space="preserve">στ. </w:t>
            </w:r>
            <w:proofErr w:type="spellStart"/>
            <w:r w:rsidRPr="005F7231">
              <w:rPr>
                <w:color w:val="000000"/>
              </w:rPr>
              <w:t>Αιμοπροσρόφηση</w:t>
            </w:r>
            <w:proofErr w:type="spellEnd"/>
          </w:p>
        </w:tc>
        <w:tc>
          <w:tcPr>
            <w:tcW w:w="2937" w:type="dxa"/>
            <w:vAlign w:val="center"/>
          </w:tcPr>
          <w:p w:rsidR="006C7A14" w:rsidRPr="005F7231" w:rsidRDefault="006C7A14" w:rsidP="00CB3C54">
            <w:pPr>
              <w:shd w:val="clear" w:color="auto" w:fill="FFFFFF"/>
              <w:ind w:firstLine="33"/>
              <w:jc w:val="center"/>
            </w:pPr>
            <w:r w:rsidRPr="005F7231">
              <w:rPr>
                <w:color w:val="000000"/>
              </w:rPr>
              <w:t>ΝΑΙ</w:t>
            </w:r>
          </w:p>
        </w:tc>
        <w:tc>
          <w:tcPr>
            <w:tcW w:w="1276" w:type="dxa"/>
            <w:vAlign w:val="center"/>
          </w:tcPr>
          <w:p w:rsidR="006C7A14" w:rsidRPr="005F7231" w:rsidRDefault="006C7A14" w:rsidP="00CB3C54">
            <w:pPr>
              <w:shd w:val="clear" w:color="auto" w:fill="FFFFFF"/>
              <w:jc w:val="center"/>
            </w:pPr>
          </w:p>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shd w:val="clear" w:color="auto" w:fill="FFFFFF"/>
              <w:ind w:left="775" w:firstLine="4"/>
            </w:pPr>
            <w:r w:rsidRPr="005F7231">
              <w:rPr>
                <w:b/>
                <w:color w:val="000000"/>
              </w:rPr>
              <w:t>ζ.</w:t>
            </w:r>
            <w:r w:rsidRPr="005F7231">
              <w:rPr>
                <w:color w:val="000000"/>
              </w:rPr>
              <w:t xml:space="preserve"> Θεραπευτική Ανταλλαγή Πλάσματος</w:t>
            </w:r>
          </w:p>
        </w:tc>
        <w:tc>
          <w:tcPr>
            <w:tcW w:w="2937" w:type="dxa"/>
            <w:vAlign w:val="center"/>
          </w:tcPr>
          <w:p w:rsidR="006C7A14" w:rsidRPr="005F7231" w:rsidRDefault="006C7A14" w:rsidP="00CB3C54">
            <w:pPr>
              <w:shd w:val="clear" w:color="auto" w:fill="FFFFFF"/>
              <w:ind w:firstLine="33"/>
              <w:jc w:val="center"/>
            </w:pPr>
            <w:r w:rsidRPr="005F7231">
              <w:rPr>
                <w:color w:val="000000"/>
              </w:rPr>
              <w:t>ΝΑΙ</w:t>
            </w:r>
          </w:p>
        </w:tc>
        <w:tc>
          <w:tcPr>
            <w:tcW w:w="1276" w:type="dxa"/>
            <w:vAlign w:val="center"/>
          </w:tcPr>
          <w:p w:rsidR="006C7A14" w:rsidRPr="005F7231" w:rsidRDefault="006C7A14" w:rsidP="00CB3C54">
            <w:pPr>
              <w:shd w:val="clear" w:color="auto" w:fill="FFFFFF"/>
              <w:jc w:val="center"/>
            </w:pPr>
          </w:p>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shd w:val="clear" w:color="auto" w:fill="FFFFFF"/>
              <w:spacing w:line="240" w:lineRule="exact"/>
              <w:ind w:right="120"/>
              <w:rPr>
                <w:color w:val="000000"/>
              </w:rPr>
            </w:pPr>
            <w:r w:rsidRPr="005F7231">
              <w:rPr>
                <w:color w:val="000000"/>
              </w:rPr>
              <w:t xml:space="preserve">               </w:t>
            </w:r>
            <w:r w:rsidRPr="005F7231">
              <w:rPr>
                <w:b/>
                <w:color w:val="000000"/>
              </w:rPr>
              <w:t>η.</w:t>
            </w:r>
            <w:r w:rsidRPr="005F7231">
              <w:rPr>
                <w:color w:val="000000"/>
              </w:rPr>
              <w:t xml:space="preserve"> Θεραπείες συνεχούς νεφρικής υποκατάστασης με μεμβράνη υψηλής διατομής </w:t>
            </w:r>
          </w:p>
        </w:tc>
        <w:tc>
          <w:tcPr>
            <w:tcW w:w="2937" w:type="dxa"/>
            <w:vAlign w:val="center"/>
          </w:tcPr>
          <w:p w:rsidR="006C7A14" w:rsidRPr="005F7231" w:rsidRDefault="006C7A14" w:rsidP="00CB3C54">
            <w:pPr>
              <w:shd w:val="clear" w:color="auto" w:fill="FFFFFF"/>
              <w:spacing w:line="230" w:lineRule="exact"/>
              <w:ind w:left="64" w:firstLine="33"/>
              <w:jc w:val="center"/>
              <w:rPr>
                <w:color w:val="000000"/>
              </w:rPr>
            </w:pPr>
            <w:r w:rsidRPr="005F7231">
              <w:rPr>
                <w:color w:val="000000"/>
              </w:rPr>
              <w:t>ΝΑΙ</w:t>
            </w:r>
          </w:p>
        </w:tc>
        <w:tc>
          <w:tcPr>
            <w:tcW w:w="1276" w:type="dxa"/>
          </w:tcPr>
          <w:p w:rsidR="006C7A14" w:rsidRPr="005F7231" w:rsidRDefault="006C7A14" w:rsidP="00CB3C54"/>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pStyle w:val="a5"/>
              <w:shd w:val="clear" w:color="auto" w:fill="FFFFFF"/>
              <w:suppressAutoHyphens w:val="0"/>
              <w:ind w:left="114" w:firstLine="0"/>
              <w:rPr>
                <w:rFonts w:asciiTheme="majorHAnsi" w:hAnsiTheme="majorHAnsi"/>
                <w:b/>
                <w:sz w:val="20"/>
              </w:rPr>
            </w:pPr>
            <w:r w:rsidRPr="005F7231">
              <w:rPr>
                <w:rFonts w:asciiTheme="majorHAnsi" w:hAnsiTheme="majorHAnsi"/>
                <w:b/>
                <w:color w:val="000000"/>
                <w:sz w:val="20"/>
              </w:rPr>
              <w:t>12) Το μηχάνημα θα πρέπει να πραγματοποιεί μέτρηση των παρακάτω πιέσεων:</w:t>
            </w:r>
          </w:p>
        </w:tc>
        <w:tc>
          <w:tcPr>
            <w:tcW w:w="2937" w:type="dxa"/>
            <w:vAlign w:val="center"/>
          </w:tcPr>
          <w:p w:rsidR="006C7A14" w:rsidRPr="005F7231" w:rsidRDefault="006C7A14" w:rsidP="00CB3C54">
            <w:pPr>
              <w:shd w:val="clear" w:color="auto" w:fill="FFFFFF"/>
              <w:ind w:left="64" w:firstLine="33"/>
              <w:jc w:val="center"/>
            </w:pPr>
          </w:p>
        </w:tc>
        <w:tc>
          <w:tcPr>
            <w:tcW w:w="1276" w:type="dxa"/>
          </w:tcPr>
          <w:p w:rsidR="006C7A14" w:rsidRPr="005F7231" w:rsidRDefault="006C7A14" w:rsidP="00CB3C54"/>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shd w:val="clear" w:color="auto" w:fill="FFFFFF"/>
              <w:ind w:left="1058" w:hanging="210"/>
            </w:pPr>
            <w:r w:rsidRPr="005F7231">
              <w:rPr>
                <w:b/>
                <w:color w:val="000000"/>
              </w:rPr>
              <w:t>α.</w:t>
            </w:r>
            <w:r w:rsidRPr="005F7231">
              <w:rPr>
                <w:color w:val="000000"/>
              </w:rPr>
              <w:t xml:space="preserve"> Αρτηριακής πιέσεως</w:t>
            </w:r>
          </w:p>
        </w:tc>
        <w:tc>
          <w:tcPr>
            <w:tcW w:w="2937" w:type="dxa"/>
            <w:vAlign w:val="center"/>
          </w:tcPr>
          <w:p w:rsidR="006C7A14" w:rsidRPr="005F7231" w:rsidRDefault="006C7A14" w:rsidP="00CB3C54">
            <w:pPr>
              <w:shd w:val="clear" w:color="auto" w:fill="FFFFFF"/>
              <w:ind w:left="64" w:firstLine="33"/>
              <w:jc w:val="center"/>
            </w:pPr>
            <w:r w:rsidRPr="005F7231">
              <w:rPr>
                <w:color w:val="000000"/>
              </w:rPr>
              <w:t>ΝΑΙ</w:t>
            </w:r>
          </w:p>
        </w:tc>
        <w:tc>
          <w:tcPr>
            <w:tcW w:w="1276" w:type="dxa"/>
          </w:tcPr>
          <w:p w:rsidR="006C7A14" w:rsidRPr="005F7231" w:rsidRDefault="006C7A14" w:rsidP="00CB3C54"/>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shd w:val="clear" w:color="auto" w:fill="FFFFFF"/>
              <w:ind w:left="1058" w:hanging="210"/>
            </w:pPr>
            <w:r w:rsidRPr="005F7231">
              <w:rPr>
                <w:b/>
                <w:color w:val="000000"/>
              </w:rPr>
              <w:t>β.</w:t>
            </w:r>
            <w:r w:rsidRPr="005F7231">
              <w:rPr>
                <w:color w:val="000000"/>
              </w:rPr>
              <w:t xml:space="preserve"> Φλεβικής πιέσεως</w:t>
            </w:r>
          </w:p>
        </w:tc>
        <w:tc>
          <w:tcPr>
            <w:tcW w:w="2937" w:type="dxa"/>
            <w:vAlign w:val="center"/>
          </w:tcPr>
          <w:p w:rsidR="006C7A14" w:rsidRPr="005F7231" w:rsidRDefault="006C7A14" w:rsidP="00CB3C54">
            <w:pPr>
              <w:shd w:val="clear" w:color="auto" w:fill="FFFFFF"/>
              <w:ind w:left="64" w:firstLine="33"/>
              <w:jc w:val="center"/>
            </w:pPr>
            <w:r w:rsidRPr="005F7231">
              <w:rPr>
                <w:color w:val="000000"/>
              </w:rPr>
              <w:t>ΝΑΙ</w:t>
            </w:r>
          </w:p>
        </w:tc>
        <w:tc>
          <w:tcPr>
            <w:tcW w:w="1276" w:type="dxa"/>
          </w:tcPr>
          <w:p w:rsidR="006C7A14" w:rsidRPr="005F7231" w:rsidRDefault="006C7A14" w:rsidP="00CB3C54"/>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shd w:val="clear" w:color="auto" w:fill="FFFFFF"/>
              <w:ind w:left="1058" w:hanging="210"/>
            </w:pPr>
            <w:r w:rsidRPr="005F7231">
              <w:rPr>
                <w:b/>
                <w:color w:val="000000"/>
              </w:rPr>
              <w:t>γ.</w:t>
            </w:r>
            <w:r w:rsidRPr="005F7231">
              <w:rPr>
                <w:color w:val="000000"/>
              </w:rPr>
              <w:t xml:space="preserve"> Πίεσης προ του φίλτρου</w:t>
            </w:r>
          </w:p>
        </w:tc>
        <w:tc>
          <w:tcPr>
            <w:tcW w:w="2937" w:type="dxa"/>
            <w:vAlign w:val="center"/>
          </w:tcPr>
          <w:p w:rsidR="006C7A14" w:rsidRPr="005F7231" w:rsidRDefault="006C7A14" w:rsidP="00CB3C54">
            <w:pPr>
              <w:shd w:val="clear" w:color="auto" w:fill="FFFFFF"/>
              <w:ind w:left="64" w:firstLine="33"/>
              <w:jc w:val="center"/>
            </w:pPr>
            <w:r w:rsidRPr="005F7231">
              <w:rPr>
                <w:color w:val="000000"/>
              </w:rPr>
              <w:t>ΝΑΙ</w:t>
            </w:r>
          </w:p>
        </w:tc>
        <w:tc>
          <w:tcPr>
            <w:tcW w:w="1276" w:type="dxa"/>
          </w:tcPr>
          <w:p w:rsidR="006C7A14" w:rsidRPr="005F7231" w:rsidRDefault="006C7A14" w:rsidP="00CB3C54"/>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shd w:val="clear" w:color="auto" w:fill="FFFFFF"/>
              <w:ind w:left="1058" w:hanging="210"/>
            </w:pPr>
            <w:r w:rsidRPr="005F7231">
              <w:rPr>
                <w:b/>
                <w:color w:val="000000"/>
              </w:rPr>
              <w:lastRenderedPageBreak/>
              <w:t>δ.</w:t>
            </w:r>
            <w:r w:rsidRPr="005F7231">
              <w:rPr>
                <w:color w:val="000000"/>
              </w:rPr>
              <w:t xml:space="preserve"> Πίεσης </w:t>
            </w:r>
            <w:proofErr w:type="spellStart"/>
            <w:r w:rsidRPr="005F7231">
              <w:rPr>
                <w:color w:val="000000"/>
              </w:rPr>
              <w:t>Υπερδιηθήματος</w:t>
            </w:r>
            <w:proofErr w:type="spellEnd"/>
          </w:p>
        </w:tc>
        <w:tc>
          <w:tcPr>
            <w:tcW w:w="2937" w:type="dxa"/>
            <w:vAlign w:val="center"/>
          </w:tcPr>
          <w:p w:rsidR="006C7A14" w:rsidRPr="005F7231" w:rsidRDefault="006C7A14" w:rsidP="00CB3C54">
            <w:pPr>
              <w:shd w:val="clear" w:color="auto" w:fill="FFFFFF"/>
              <w:ind w:left="64" w:firstLine="33"/>
              <w:jc w:val="center"/>
            </w:pPr>
            <w:r w:rsidRPr="005F7231">
              <w:rPr>
                <w:color w:val="000000"/>
              </w:rPr>
              <w:t>ΝΑΙ</w:t>
            </w:r>
          </w:p>
        </w:tc>
        <w:tc>
          <w:tcPr>
            <w:tcW w:w="1276" w:type="dxa"/>
          </w:tcPr>
          <w:p w:rsidR="006C7A14" w:rsidRPr="005F7231" w:rsidRDefault="006C7A14" w:rsidP="00CB3C54"/>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shd w:val="clear" w:color="auto" w:fill="FFFFFF"/>
              <w:ind w:left="137"/>
              <w:jc w:val="left"/>
            </w:pPr>
            <w:r w:rsidRPr="005F7231">
              <w:rPr>
                <w:color w:val="000000"/>
              </w:rPr>
              <w:t>13) Φίλτρο</w:t>
            </w:r>
          </w:p>
        </w:tc>
        <w:tc>
          <w:tcPr>
            <w:tcW w:w="2937" w:type="dxa"/>
            <w:vAlign w:val="center"/>
          </w:tcPr>
          <w:p w:rsidR="006C7A14" w:rsidRPr="005F7231" w:rsidRDefault="006C7A14" w:rsidP="00CB3C54">
            <w:pPr>
              <w:shd w:val="clear" w:color="auto" w:fill="FFFFFF"/>
              <w:ind w:left="64" w:hanging="64"/>
            </w:pPr>
            <w:r w:rsidRPr="005F7231">
              <w:rPr>
                <w:color w:val="000000"/>
              </w:rPr>
              <w:t>Μίας χρήσης</w:t>
            </w:r>
          </w:p>
        </w:tc>
        <w:tc>
          <w:tcPr>
            <w:tcW w:w="1276" w:type="dxa"/>
          </w:tcPr>
          <w:p w:rsidR="006C7A14" w:rsidRPr="005F7231" w:rsidRDefault="006C7A14" w:rsidP="00CB3C54"/>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shd w:val="clear" w:color="auto" w:fill="FFFFFF"/>
              <w:ind w:left="137"/>
              <w:jc w:val="left"/>
            </w:pPr>
            <w:r w:rsidRPr="005F7231">
              <w:rPr>
                <w:color w:val="000000"/>
              </w:rPr>
              <w:t>14) Τοποθέτηση σετ φίλτρων</w:t>
            </w:r>
          </w:p>
        </w:tc>
        <w:tc>
          <w:tcPr>
            <w:tcW w:w="2937" w:type="dxa"/>
            <w:vAlign w:val="center"/>
          </w:tcPr>
          <w:p w:rsidR="006C7A14" w:rsidRPr="005F7231" w:rsidRDefault="006C7A14" w:rsidP="00CB3C54">
            <w:pPr>
              <w:shd w:val="clear" w:color="auto" w:fill="FFFFFF"/>
              <w:spacing w:line="235" w:lineRule="exact"/>
              <w:ind w:left="55" w:right="38"/>
              <w:rPr>
                <w:color w:val="000000"/>
              </w:rPr>
            </w:pPr>
            <w:r w:rsidRPr="005F7231">
              <w:rPr>
                <w:color w:val="000000"/>
              </w:rPr>
              <w:t xml:space="preserve">Να δέχεται φίλτρα κατάλληλα για τις προαναφερθείσες θεραπείες, όλων των μέχρι σήμερα γνωστών τύπων και εργοστασίων, και να διαθέτει αυτόματο </w:t>
            </w:r>
            <w:r w:rsidRPr="005F7231">
              <w:rPr>
                <w:color w:val="000000"/>
                <w:lang w:val="en-US"/>
              </w:rPr>
              <w:t>priming</w:t>
            </w:r>
            <w:r w:rsidRPr="005F7231">
              <w:rPr>
                <w:color w:val="000000"/>
              </w:rPr>
              <w:t xml:space="preserve">. </w:t>
            </w:r>
          </w:p>
          <w:p w:rsidR="006C7A14" w:rsidRPr="005F7231" w:rsidRDefault="006C7A14" w:rsidP="00CB3C54">
            <w:pPr>
              <w:shd w:val="clear" w:color="auto" w:fill="FFFFFF"/>
              <w:spacing w:line="235" w:lineRule="exact"/>
              <w:ind w:left="55" w:right="38"/>
            </w:pPr>
            <w:r w:rsidRPr="005F7231">
              <w:rPr>
                <w:color w:val="000000"/>
              </w:rPr>
              <w:t>Να υπάρχει σύστημα γραμμών τύπου κασέτας.</w:t>
            </w:r>
          </w:p>
        </w:tc>
        <w:tc>
          <w:tcPr>
            <w:tcW w:w="1276" w:type="dxa"/>
          </w:tcPr>
          <w:p w:rsidR="006C7A14" w:rsidRPr="005F7231" w:rsidRDefault="006C7A14" w:rsidP="00CB3C54"/>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shd w:val="clear" w:color="auto" w:fill="FFFFFF"/>
              <w:ind w:left="420"/>
              <w:jc w:val="left"/>
            </w:pPr>
            <w:r w:rsidRPr="005F7231">
              <w:rPr>
                <w:color w:val="000000"/>
              </w:rPr>
              <w:t>15) Άλλα είδη σετ φίλτρων</w:t>
            </w:r>
          </w:p>
        </w:tc>
        <w:tc>
          <w:tcPr>
            <w:tcW w:w="2937" w:type="dxa"/>
            <w:vAlign w:val="center"/>
          </w:tcPr>
          <w:p w:rsidR="006C7A14" w:rsidRPr="005F7231" w:rsidRDefault="006C7A14" w:rsidP="00CB3C54">
            <w:pPr>
              <w:shd w:val="clear" w:color="auto" w:fill="FFFFFF"/>
              <w:spacing w:line="235" w:lineRule="exact"/>
              <w:ind w:left="55" w:right="38"/>
            </w:pPr>
            <w:r w:rsidRPr="005F7231">
              <w:rPr>
                <w:color w:val="000000"/>
              </w:rPr>
              <w:t xml:space="preserve">Αν διατίθενται να αναφερθούν ( θα εκτιμηθεί θετικά εάν υπάρχουν φίλτρα κατάλληλα για αφαίρεση </w:t>
            </w:r>
            <w:proofErr w:type="spellStart"/>
            <w:r w:rsidRPr="005F7231">
              <w:rPr>
                <w:color w:val="000000"/>
              </w:rPr>
              <w:t>κυτταροκινών</w:t>
            </w:r>
            <w:proofErr w:type="spellEnd"/>
            <w:r w:rsidRPr="005F7231">
              <w:rPr>
                <w:color w:val="000000"/>
              </w:rPr>
              <w:t xml:space="preserve"> και </w:t>
            </w:r>
            <w:proofErr w:type="spellStart"/>
            <w:r w:rsidRPr="005F7231">
              <w:rPr>
                <w:color w:val="000000"/>
              </w:rPr>
              <w:t>ενδοτοξινών</w:t>
            </w:r>
            <w:proofErr w:type="spellEnd"/>
            <w:r w:rsidRPr="005F7231">
              <w:rPr>
                <w:color w:val="000000"/>
              </w:rPr>
              <w:t>)</w:t>
            </w:r>
          </w:p>
        </w:tc>
        <w:tc>
          <w:tcPr>
            <w:tcW w:w="1276" w:type="dxa"/>
          </w:tcPr>
          <w:p w:rsidR="006C7A14" w:rsidRPr="005F7231" w:rsidRDefault="006C7A14" w:rsidP="00CB3C54"/>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shd w:val="clear" w:color="auto" w:fill="FFFFFF"/>
              <w:ind w:left="360"/>
              <w:jc w:val="left"/>
            </w:pPr>
            <w:r w:rsidRPr="005F7231">
              <w:rPr>
                <w:color w:val="000000"/>
              </w:rPr>
              <w:t>16) Στείρα υγρά έγχυσης (διαλύματα)</w:t>
            </w:r>
          </w:p>
        </w:tc>
        <w:tc>
          <w:tcPr>
            <w:tcW w:w="2937" w:type="dxa"/>
            <w:vAlign w:val="center"/>
          </w:tcPr>
          <w:p w:rsidR="006C7A14" w:rsidRPr="005F7231" w:rsidRDefault="006C7A14" w:rsidP="00CB3C54">
            <w:pPr>
              <w:shd w:val="clear" w:color="auto" w:fill="FFFFFF"/>
              <w:spacing w:line="235" w:lineRule="exact"/>
              <w:ind w:left="55" w:right="38"/>
            </w:pPr>
            <w:r w:rsidRPr="005F7231">
              <w:rPr>
                <w:color w:val="000000"/>
              </w:rPr>
              <w:t xml:space="preserve">Να δέχεται όλων των τύπων και εργοστασίων καθώς και ειδικά διαλύματα για </w:t>
            </w:r>
            <w:proofErr w:type="spellStart"/>
            <w:r w:rsidRPr="005F7231">
              <w:rPr>
                <w:color w:val="000000"/>
              </w:rPr>
              <w:t>αντιπηξία</w:t>
            </w:r>
            <w:proofErr w:type="spellEnd"/>
            <w:r w:rsidRPr="005F7231">
              <w:rPr>
                <w:color w:val="000000"/>
              </w:rPr>
              <w:t xml:space="preserve"> με κιτρικά. Να γίνει αναλυτική αναφορά και να δοθούν στοιχεία.</w:t>
            </w:r>
          </w:p>
        </w:tc>
        <w:tc>
          <w:tcPr>
            <w:tcW w:w="1276" w:type="dxa"/>
          </w:tcPr>
          <w:p w:rsidR="006C7A14" w:rsidRPr="005F7231" w:rsidRDefault="006C7A14" w:rsidP="00CB3C54"/>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shd w:val="clear" w:color="auto" w:fill="FFFFFF"/>
              <w:spacing w:line="245" w:lineRule="exact"/>
              <w:ind w:left="360"/>
              <w:jc w:val="left"/>
            </w:pPr>
            <w:r w:rsidRPr="005F7231">
              <w:rPr>
                <w:color w:val="000000"/>
              </w:rPr>
              <w:t>17) Αντλία χορήγησης αντιπηκτικού η οποία να χορηγεί αντιπηκτικό διάλυμα στο κύκλωμα ροής του αίματος</w:t>
            </w:r>
          </w:p>
        </w:tc>
        <w:tc>
          <w:tcPr>
            <w:tcW w:w="2937" w:type="dxa"/>
            <w:vAlign w:val="center"/>
          </w:tcPr>
          <w:p w:rsidR="006C7A14" w:rsidRPr="005F7231" w:rsidRDefault="006C7A14" w:rsidP="00CB3C54">
            <w:pPr>
              <w:shd w:val="clear" w:color="auto" w:fill="FFFFFF"/>
              <w:spacing w:line="240" w:lineRule="exact"/>
              <w:ind w:left="55" w:right="38"/>
            </w:pPr>
            <w:r w:rsidRPr="005F7231">
              <w:rPr>
                <w:color w:val="000000"/>
              </w:rPr>
              <w:t>Ναι, ενσωματωμένη, αυτόματη και μεγάλης ακριβείας. Να αναφερθεί η ακρίβεια.</w:t>
            </w:r>
          </w:p>
        </w:tc>
        <w:tc>
          <w:tcPr>
            <w:tcW w:w="1276" w:type="dxa"/>
          </w:tcPr>
          <w:p w:rsidR="006C7A14" w:rsidRPr="005F7231" w:rsidRDefault="006C7A14" w:rsidP="00CB3C54"/>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pStyle w:val="a5"/>
              <w:shd w:val="clear" w:color="auto" w:fill="FFFFFF"/>
              <w:suppressAutoHyphens w:val="0"/>
              <w:ind w:firstLine="0"/>
              <w:jc w:val="left"/>
              <w:rPr>
                <w:rFonts w:asciiTheme="majorHAnsi" w:hAnsiTheme="majorHAnsi"/>
                <w:sz w:val="20"/>
              </w:rPr>
            </w:pPr>
            <w:r w:rsidRPr="005F7231">
              <w:rPr>
                <w:rFonts w:asciiTheme="majorHAnsi" w:hAnsiTheme="majorHAnsi"/>
                <w:color w:val="000000"/>
                <w:sz w:val="20"/>
              </w:rPr>
              <w:t>18) Να έχει δυνατότητα αντιπηκτικής χορήγησης με δύο τρόπους:</w:t>
            </w:r>
          </w:p>
        </w:tc>
        <w:tc>
          <w:tcPr>
            <w:tcW w:w="2937" w:type="dxa"/>
            <w:vAlign w:val="center"/>
          </w:tcPr>
          <w:p w:rsidR="006C7A14" w:rsidRPr="005F7231" w:rsidRDefault="006C7A14" w:rsidP="00CB3C54">
            <w:pPr>
              <w:shd w:val="clear" w:color="auto" w:fill="FFFFFF"/>
              <w:ind w:left="55" w:right="38"/>
              <w:jc w:val="center"/>
            </w:pPr>
            <w:r w:rsidRPr="005F7231">
              <w:rPr>
                <w:color w:val="000000"/>
              </w:rPr>
              <w:t>ΝΑΙ</w:t>
            </w:r>
          </w:p>
        </w:tc>
        <w:tc>
          <w:tcPr>
            <w:tcW w:w="1276" w:type="dxa"/>
          </w:tcPr>
          <w:p w:rsidR="006C7A14" w:rsidRPr="005F7231" w:rsidRDefault="006C7A14" w:rsidP="00CB3C54"/>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shd w:val="clear" w:color="auto" w:fill="FFFFFF"/>
              <w:ind w:left="1483"/>
            </w:pPr>
            <w:r w:rsidRPr="005F7231">
              <w:rPr>
                <w:b/>
                <w:color w:val="000000"/>
              </w:rPr>
              <w:t>α.</w:t>
            </w:r>
            <w:r w:rsidRPr="005F7231">
              <w:rPr>
                <w:color w:val="000000"/>
              </w:rPr>
              <w:t xml:space="preserve"> χορήγηση ηπαρίνης</w:t>
            </w:r>
          </w:p>
        </w:tc>
        <w:tc>
          <w:tcPr>
            <w:tcW w:w="2937" w:type="dxa"/>
            <w:vAlign w:val="center"/>
          </w:tcPr>
          <w:p w:rsidR="006C7A14" w:rsidRPr="005F7231" w:rsidRDefault="006C7A14" w:rsidP="00CB3C54">
            <w:pPr>
              <w:shd w:val="clear" w:color="auto" w:fill="FFFFFF"/>
              <w:ind w:left="55" w:right="38"/>
              <w:jc w:val="center"/>
            </w:pPr>
            <w:r w:rsidRPr="005F7231">
              <w:rPr>
                <w:color w:val="000000"/>
              </w:rPr>
              <w:t>ΝΑΙ</w:t>
            </w:r>
          </w:p>
        </w:tc>
        <w:tc>
          <w:tcPr>
            <w:tcW w:w="1276" w:type="dxa"/>
          </w:tcPr>
          <w:p w:rsidR="006C7A14" w:rsidRPr="005F7231" w:rsidRDefault="006C7A14" w:rsidP="00CB3C54"/>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shd w:val="clear" w:color="auto" w:fill="FFFFFF"/>
              <w:ind w:left="1483"/>
            </w:pPr>
            <w:r w:rsidRPr="005F7231">
              <w:rPr>
                <w:b/>
                <w:color w:val="000000"/>
              </w:rPr>
              <w:t xml:space="preserve">β. </w:t>
            </w:r>
            <w:r w:rsidRPr="005F7231">
              <w:rPr>
                <w:color w:val="000000"/>
              </w:rPr>
              <w:t>χορήγηση κιτρικού-ασβεστίου</w:t>
            </w:r>
          </w:p>
        </w:tc>
        <w:tc>
          <w:tcPr>
            <w:tcW w:w="2937" w:type="dxa"/>
            <w:vAlign w:val="center"/>
          </w:tcPr>
          <w:p w:rsidR="006C7A14" w:rsidRPr="005F7231" w:rsidRDefault="006C7A14" w:rsidP="00CB3C54">
            <w:pPr>
              <w:shd w:val="clear" w:color="auto" w:fill="FFFFFF"/>
              <w:ind w:left="55" w:right="38"/>
              <w:jc w:val="center"/>
            </w:pPr>
            <w:r w:rsidRPr="005F7231">
              <w:rPr>
                <w:color w:val="000000"/>
              </w:rPr>
              <w:t>ΝΑΙ</w:t>
            </w:r>
          </w:p>
        </w:tc>
        <w:tc>
          <w:tcPr>
            <w:tcW w:w="1276" w:type="dxa"/>
          </w:tcPr>
          <w:p w:rsidR="006C7A14" w:rsidRPr="005F7231" w:rsidRDefault="006C7A14" w:rsidP="00CB3C54"/>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pStyle w:val="a5"/>
              <w:shd w:val="clear" w:color="auto" w:fill="FFFFFF"/>
              <w:suppressAutoHyphens w:val="0"/>
              <w:ind w:firstLine="0"/>
              <w:jc w:val="left"/>
              <w:rPr>
                <w:rFonts w:asciiTheme="majorHAnsi" w:hAnsiTheme="majorHAnsi"/>
                <w:sz w:val="20"/>
              </w:rPr>
            </w:pPr>
            <w:r w:rsidRPr="005F7231">
              <w:rPr>
                <w:rFonts w:asciiTheme="majorHAnsi" w:hAnsiTheme="majorHAnsi"/>
                <w:color w:val="000000"/>
                <w:sz w:val="20"/>
              </w:rPr>
              <w:t>19) Συγχρονισμός της αντλίας έγχυσης ασβεστίου και της αντλίας έγχυσης κιτρικού διαλύματος.</w:t>
            </w:r>
          </w:p>
        </w:tc>
        <w:tc>
          <w:tcPr>
            <w:tcW w:w="2937" w:type="dxa"/>
            <w:vAlign w:val="center"/>
          </w:tcPr>
          <w:p w:rsidR="006C7A14" w:rsidRPr="005F7231" w:rsidRDefault="006C7A14" w:rsidP="00CB3C54">
            <w:pPr>
              <w:shd w:val="clear" w:color="auto" w:fill="FFFFFF"/>
              <w:spacing w:line="235" w:lineRule="exact"/>
              <w:ind w:left="55" w:right="38"/>
            </w:pPr>
            <w:r w:rsidRPr="005F7231">
              <w:rPr>
                <w:color w:val="000000"/>
              </w:rPr>
              <w:t xml:space="preserve">Ναι. Όποτε σταματά η έγχυση διαλύματος κιτρικού να σταματά και η έγχυση </w:t>
            </w:r>
            <w:r w:rsidRPr="005F7231">
              <w:rPr>
                <w:color w:val="000000"/>
              </w:rPr>
              <w:lastRenderedPageBreak/>
              <w:t>ασβεστίου.</w:t>
            </w:r>
          </w:p>
        </w:tc>
        <w:tc>
          <w:tcPr>
            <w:tcW w:w="1276" w:type="dxa"/>
          </w:tcPr>
          <w:p w:rsidR="006C7A14" w:rsidRPr="005F7231" w:rsidRDefault="006C7A14" w:rsidP="00CB3C54"/>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pStyle w:val="a5"/>
              <w:shd w:val="clear" w:color="auto" w:fill="FFFFFF"/>
              <w:suppressAutoHyphens w:val="0"/>
              <w:ind w:firstLine="0"/>
              <w:jc w:val="left"/>
              <w:rPr>
                <w:rFonts w:asciiTheme="majorHAnsi" w:hAnsiTheme="majorHAnsi"/>
                <w:sz w:val="20"/>
              </w:rPr>
            </w:pPr>
            <w:r w:rsidRPr="005F7231">
              <w:rPr>
                <w:rFonts w:asciiTheme="majorHAnsi" w:hAnsiTheme="majorHAnsi"/>
                <w:color w:val="000000"/>
                <w:sz w:val="20"/>
              </w:rPr>
              <w:lastRenderedPageBreak/>
              <w:t>20) Λογισμικό υπολογισμού απώλειας ασβεστίου</w:t>
            </w:r>
          </w:p>
        </w:tc>
        <w:tc>
          <w:tcPr>
            <w:tcW w:w="2937" w:type="dxa"/>
            <w:vAlign w:val="center"/>
          </w:tcPr>
          <w:p w:rsidR="006C7A14" w:rsidRPr="005F7231" w:rsidRDefault="006C7A14" w:rsidP="00CB3C54">
            <w:pPr>
              <w:shd w:val="clear" w:color="auto" w:fill="FFFFFF"/>
              <w:spacing w:line="240" w:lineRule="exact"/>
              <w:ind w:left="55" w:right="38"/>
            </w:pPr>
            <w:r w:rsidRPr="005F7231">
              <w:rPr>
                <w:color w:val="000000"/>
              </w:rPr>
              <w:t>Επιθυμητό, αν διατίθεται να προσφερθεί.</w:t>
            </w:r>
          </w:p>
        </w:tc>
        <w:tc>
          <w:tcPr>
            <w:tcW w:w="1276" w:type="dxa"/>
          </w:tcPr>
          <w:p w:rsidR="006C7A14" w:rsidRPr="005F7231" w:rsidRDefault="006C7A14" w:rsidP="00CB3C54"/>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pStyle w:val="a5"/>
              <w:shd w:val="clear" w:color="auto" w:fill="FFFFFF"/>
              <w:suppressAutoHyphens w:val="0"/>
              <w:ind w:firstLine="0"/>
              <w:jc w:val="left"/>
              <w:rPr>
                <w:rFonts w:asciiTheme="majorHAnsi" w:hAnsiTheme="majorHAnsi"/>
                <w:sz w:val="20"/>
              </w:rPr>
            </w:pPr>
            <w:r w:rsidRPr="005F7231">
              <w:rPr>
                <w:rFonts w:asciiTheme="majorHAnsi" w:hAnsiTheme="majorHAnsi"/>
                <w:color w:val="000000"/>
                <w:sz w:val="20"/>
              </w:rPr>
              <w:t>21) Να διαθέτει:</w:t>
            </w:r>
          </w:p>
        </w:tc>
        <w:tc>
          <w:tcPr>
            <w:tcW w:w="2937" w:type="dxa"/>
            <w:vAlign w:val="center"/>
          </w:tcPr>
          <w:p w:rsidR="006C7A14" w:rsidRPr="005F7231" w:rsidRDefault="006C7A14" w:rsidP="00CB3C54">
            <w:pPr>
              <w:shd w:val="clear" w:color="auto" w:fill="FFFFFF"/>
              <w:ind w:left="55" w:right="38"/>
              <w:jc w:val="center"/>
            </w:pPr>
            <w:r w:rsidRPr="005F7231">
              <w:rPr>
                <w:color w:val="000000"/>
              </w:rPr>
              <w:t>ΝΑΙ</w:t>
            </w:r>
          </w:p>
        </w:tc>
        <w:tc>
          <w:tcPr>
            <w:tcW w:w="1276" w:type="dxa"/>
          </w:tcPr>
          <w:p w:rsidR="006C7A14" w:rsidRPr="005F7231" w:rsidRDefault="006C7A14" w:rsidP="00CB3C54"/>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shd w:val="clear" w:color="auto" w:fill="FFFFFF"/>
              <w:ind w:left="1483"/>
            </w:pPr>
            <w:r w:rsidRPr="005F7231">
              <w:rPr>
                <w:b/>
                <w:color w:val="000000"/>
              </w:rPr>
              <w:t>α.</w:t>
            </w:r>
            <w:r w:rsidRPr="005F7231">
              <w:rPr>
                <w:color w:val="000000"/>
              </w:rPr>
              <w:t xml:space="preserve"> Περισταλτικές αντλίες μεγάλης ακρίβειας</w:t>
            </w:r>
          </w:p>
        </w:tc>
        <w:tc>
          <w:tcPr>
            <w:tcW w:w="2937" w:type="dxa"/>
            <w:vAlign w:val="center"/>
          </w:tcPr>
          <w:p w:rsidR="006C7A14" w:rsidRPr="005F7231" w:rsidRDefault="006C7A14" w:rsidP="00CB3C54">
            <w:pPr>
              <w:shd w:val="clear" w:color="auto" w:fill="FFFFFF"/>
              <w:spacing w:line="235" w:lineRule="exact"/>
              <w:ind w:left="55" w:right="38"/>
            </w:pPr>
            <w:r w:rsidRPr="005F7231">
              <w:rPr>
                <w:color w:val="000000"/>
              </w:rPr>
              <w:t>Ναι, να γίνει αναλυτική αναφορά του αριθμού των αντλιών και της ακρίβειας τους</w:t>
            </w:r>
          </w:p>
        </w:tc>
        <w:tc>
          <w:tcPr>
            <w:tcW w:w="1276" w:type="dxa"/>
          </w:tcPr>
          <w:p w:rsidR="006C7A14" w:rsidRPr="005F7231" w:rsidRDefault="006C7A14" w:rsidP="00CB3C54"/>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shd w:val="clear" w:color="auto" w:fill="FFFFFF"/>
              <w:ind w:left="1483"/>
            </w:pPr>
            <w:r w:rsidRPr="005F7231">
              <w:rPr>
                <w:b/>
                <w:color w:val="000000"/>
              </w:rPr>
              <w:t>β.</w:t>
            </w:r>
            <w:r w:rsidRPr="005F7231">
              <w:rPr>
                <w:color w:val="000000"/>
              </w:rPr>
              <w:t xml:space="preserve"> Ηλεκτρονικούς ζυγούς</w:t>
            </w:r>
          </w:p>
        </w:tc>
        <w:tc>
          <w:tcPr>
            <w:tcW w:w="2937" w:type="dxa"/>
            <w:vAlign w:val="center"/>
          </w:tcPr>
          <w:p w:rsidR="006C7A14" w:rsidRPr="005F7231" w:rsidRDefault="006C7A14" w:rsidP="00CB3C54">
            <w:pPr>
              <w:shd w:val="clear" w:color="auto" w:fill="FFFFFF"/>
              <w:spacing w:line="235" w:lineRule="exact"/>
              <w:ind w:left="55" w:right="38"/>
            </w:pPr>
            <w:r w:rsidRPr="005F7231">
              <w:rPr>
                <w:color w:val="000000"/>
              </w:rPr>
              <w:t>Ναι, για αυτοματοποιημένη λειτουργία και παρακολούθηση</w:t>
            </w:r>
          </w:p>
        </w:tc>
        <w:tc>
          <w:tcPr>
            <w:tcW w:w="1276" w:type="dxa"/>
          </w:tcPr>
          <w:p w:rsidR="006C7A14" w:rsidRPr="005F7231" w:rsidRDefault="006C7A14" w:rsidP="00CB3C54"/>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shd w:val="clear" w:color="auto" w:fill="FFFFFF"/>
              <w:ind w:left="1483"/>
            </w:pPr>
            <w:r w:rsidRPr="005F7231">
              <w:rPr>
                <w:b/>
                <w:color w:val="000000"/>
              </w:rPr>
              <w:t xml:space="preserve">γ. </w:t>
            </w:r>
            <w:r w:rsidRPr="005F7231">
              <w:rPr>
                <w:color w:val="000000"/>
              </w:rPr>
              <w:t>Ογκομετρικό σύστημα ελέγχου των όγκων των υγρών του ασθενή</w:t>
            </w:r>
          </w:p>
        </w:tc>
        <w:tc>
          <w:tcPr>
            <w:tcW w:w="2937" w:type="dxa"/>
            <w:vAlign w:val="center"/>
          </w:tcPr>
          <w:p w:rsidR="006C7A14" w:rsidRPr="005F7231" w:rsidRDefault="006C7A14" w:rsidP="00CB3C54">
            <w:pPr>
              <w:shd w:val="clear" w:color="auto" w:fill="FFFFFF"/>
              <w:spacing w:line="235" w:lineRule="exact"/>
              <w:ind w:left="55" w:right="38"/>
            </w:pPr>
            <w:r w:rsidRPr="005F7231">
              <w:rPr>
                <w:color w:val="000000"/>
              </w:rPr>
              <w:t>Ναι, που δίδονται και απομακρύνονται από τον ασθενή</w:t>
            </w:r>
          </w:p>
        </w:tc>
        <w:tc>
          <w:tcPr>
            <w:tcW w:w="1276" w:type="dxa"/>
          </w:tcPr>
          <w:p w:rsidR="006C7A14" w:rsidRPr="005F7231" w:rsidRDefault="006C7A14" w:rsidP="00CB3C54"/>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pStyle w:val="a5"/>
              <w:shd w:val="clear" w:color="auto" w:fill="FFFFFF"/>
              <w:suppressAutoHyphens w:val="0"/>
              <w:ind w:firstLine="0"/>
              <w:jc w:val="left"/>
              <w:rPr>
                <w:rFonts w:asciiTheme="majorHAnsi" w:hAnsiTheme="majorHAnsi"/>
                <w:sz w:val="20"/>
              </w:rPr>
            </w:pPr>
            <w:r w:rsidRPr="005F7231">
              <w:rPr>
                <w:rFonts w:asciiTheme="majorHAnsi" w:hAnsiTheme="majorHAnsi"/>
                <w:color w:val="000000"/>
                <w:sz w:val="20"/>
              </w:rPr>
              <w:t>22) Θερμαντήρα</w:t>
            </w:r>
          </w:p>
        </w:tc>
        <w:tc>
          <w:tcPr>
            <w:tcW w:w="2937" w:type="dxa"/>
            <w:vAlign w:val="center"/>
          </w:tcPr>
          <w:p w:rsidR="006C7A14" w:rsidRPr="005F7231" w:rsidRDefault="006C7A14" w:rsidP="00CB3C54">
            <w:pPr>
              <w:shd w:val="clear" w:color="auto" w:fill="FFFFFF"/>
              <w:spacing w:line="235" w:lineRule="exact"/>
              <w:ind w:left="55" w:right="38"/>
            </w:pPr>
            <w:r w:rsidRPr="005F7231">
              <w:rPr>
                <w:color w:val="000000"/>
              </w:rPr>
              <w:t xml:space="preserve">Ναι, Να υπάρχει ελεγχόμενος θερμαντήρας για </w:t>
            </w:r>
            <w:r w:rsidRPr="005F7231">
              <w:rPr>
                <w:color w:val="000000"/>
                <w:lang w:val="en-US"/>
              </w:rPr>
              <w:t>on</w:t>
            </w:r>
            <w:r w:rsidRPr="005F7231">
              <w:rPr>
                <w:color w:val="000000"/>
              </w:rPr>
              <w:t>-</w:t>
            </w:r>
            <w:r w:rsidRPr="005F7231">
              <w:rPr>
                <w:color w:val="000000"/>
                <w:lang w:val="en-US"/>
              </w:rPr>
              <w:t>line</w:t>
            </w:r>
            <w:r w:rsidRPr="005F7231">
              <w:rPr>
                <w:color w:val="000000"/>
              </w:rPr>
              <w:t xml:space="preserve"> θέρμανση του διαλύματος υποκατάστασης και του διαλύματος αιμοκάθαρσης, ο οποίος θα συνοδεύεται από συναγερμό σε περίπτωση προβλήματος, με δυνατότητα απενεργοποίησης του αν κριθεί απαραίτητο.</w:t>
            </w:r>
          </w:p>
        </w:tc>
        <w:tc>
          <w:tcPr>
            <w:tcW w:w="1276" w:type="dxa"/>
          </w:tcPr>
          <w:p w:rsidR="006C7A14" w:rsidRPr="005F7231" w:rsidRDefault="006C7A14" w:rsidP="00CB3C54"/>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shd w:val="clear" w:color="auto" w:fill="FFFFFF"/>
              <w:jc w:val="left"/>
            </w:pPr>
            <w:r w:rsidRPr="005F7231">
              <w:rPr>
                <w:color w:val="000000"/>
              </w:rPr>
              <w:t>23) Πλήρες σύστημα συναγερμών</w:t>
            </w:r>
          </w:p>
        </w:tc>
        <w:tc>
          <w:tcPr>
            <w:tcW w:w="2937" w:type="dxa"/>
            <w:vAlign w:val="center"/>
          </w:tcPr>
          <w:p w:rsidR="006C7A14" w:rsidRPr="005F7231" w:rsidRDefault="006C7A14" w:rsidP="00CB3C54">
            <w:pPr>
              <w:shd w:val="clear" w:color="auto" w:fill="FFFFFF"/>
              <w:ind w:left="55" w:right="38"/>
              <w:jc w:val="center"/>
            </w:pPr>
            <w:r w:rsidRPr="005F7231">
              <w:rPr>
                <w:color w:val="000000"/>
              </w:rPr>
              <w:t>ΝΑΙ</w:t>
            </w:r>
          </w:p>
        </w:tc>
        <w:tc>
          <w:tcPr>
            <w:tcW w:w="1276" w:type="dxa"/>
          </w:tcPr>
          <w:p w:rsidR="006C7A14" w:rsidRPr="005F7231" w:rsidRDefault="006C7A14" w:rsidP="00CB3C54"/>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shd w:val="clear" w:color="auto" w:fill="FFFFFF"/>
              <w:ind w:left="633"/>
            </w:pPr>
            <w:r w:rsidRPr="005F7231">
              <w:rPr>
                <w:b/>
                <w:color w:val="000000"/>
              </w:rPr>
              <w:t xml:space="preserve">α. </w:t>
            </w:r>
            <w:r w:rsidRPr="005F7231">
              <w:rPr>
                <w:color w:val="000000"/>
              </w:rPr>
              <w:t>Βλάβη</w:t>
            </w:r>
          </w:p>
        </w:tc>
        <w:tc>
          <w:tcPr>
            <w:tcW w:w="2937" w:type="dxa"/>
            <w:vAlign w:val="center"/>
          </w:tcPr>
          <w:p w:rsidR="006C7A14" w:rsidRPr="005F7231" w:rsidRDefault="006C7A14" w:rsidP="00CB3C54">
            <w:pPr>
              <w:shd w:val="clear" w:color="auto" w:fill="FFFFFF"/>
              <w:ind w:left="55" w:right="38"/>
              <w:jc w:val="center"/>
            </w:pPr>
            <w:r w:rsidRPr="005F7231">
              <w:rPr>
                <w:color w:val="000000"/>
              </w:rPr>
              <w:t>ΝΑΙ</w:t>
            </w:r>
          </w:p>
        </w:tc>
        <w:tc>
          <w:tcPr>
            <w:tcW w:w="1276" w:type="dxa"/>
          </w:tcPr>
          <w:p w:rsidR="006C7A14" w:rsidRPr="005F7231" w:rsidRDefault="006C7A14" w:rsidP="00CB3C54"/>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shd w:val="clear" w:color="auto" w:fill="FFFFFF"/>
              <w:ind w:left="633"/>
            </w:pPr>
            <w:r w:rsidRPr="005F7231">
              <w:rPr>
                <w:b/>
                <w:color w:val="000000"/>
              </w:rPr>
              <w:t xml:space="preserve">β. </w:t>
            </w:r>
            <w:r w:rsidRPr="005F7231">
              <w:rPr>
                <w:color w:val="000000"/>
              </w:rPr>
              <w:t>Οπτικοακουστικούς συναγερμούς για ασφάλεια του ασθενούς.</w:t>
            </w:r>
          </w:p>
        </w:tc>
        <w:tc>
          <w:tcPr>
            <w:tcW w:w="2937" w:type="dxa"/>
            <w:vAlign w:val="center"/>
          </w:tcPr>
          <w:p w:rsidR="006C7A14" w:rsidRPr="005F7231" w:rsidRDefault="006C7A14" w:rsidP="00CB3C54">
            <w:pPr>
              <w:shd w:val="clear" w:color="auto" w:fill="FFFFFF"/>
              <w:spacing w:line="235" w:lineRule="exact"/>
              <w:ind w:left="55" w:right="38"/>
            </w:pPr>
            <w:r w:rsidRPr="005F7231">
              <w:rPr>
                <w:color w:val="000000"/>
              </w:rPr>
              <w:t>Ναι, να γίνει αναλυτική αναφορά</w:t>
            </w:r>
          </w:p>
        </w:tc>
        <w:tc>
          <w:tcPr>
            <w:tcW w:w="1276" w:type="dxa"/>
          </w:tcPr>
          <w:p w:rsidR="006C7A14" w:rsidRPr="005F7231" w:rsidRDefault="006C7A14" w:rsidP="00CB3C54"/>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shd w:val="clear" w:color="auto" w:fill="FFFFFF"/>
              <w:jc w:val="left"/>
              <w:rPr>
                <w:color w:val="000000"/>
              </w:rPr>
            </w:pPr>
            <w:r w:rsidRPr="005F7231">
              <w:rPr>
                <w:color w:val="000000"/>
              </w:rPr>
              <w:t>24) Σύστημα βοήθειας χειριστή</w:t>
            </w:r>
          </w:p>
        </w:tc>
        <w:tc>
          <w:tcPr>
            <w:tcW w:w="2937" w:type="dxa"/>
            <w:vAlign w:val="center"/>
          </w:tcPr>
          <w:p w:rsidR="006C7A14" w:rsidRPr="005F7231" w:rsidRDefault="006C7A14" w:rsidP="00CB3C54">
            <w:pPr>
              <w:shd w:val="clear" w:color="auto" w:fill="FFFFFF"/>
              <w:spacing w:line="235" w:lineRule="exact"/>
              <w:ind w:left="55" w:right="38"/>
              <w:rPr>
                <w:color w:val="000000"/>
              </w:rPr>
            </w:pPr>
            <w:r w:rsidRPr="005F7231">
              <w:rPr>
                <w:color w:val="000000"/>
              </w:rPr>
              <w:t>Ναι, ενσωματωμένο</w:t>
            </w:r>
          </w:p>
        </w:tc>
        <w:tc>
          <w:tcPr>
            <w:tcW w:w="1276" w:type="dxa"/>
          </w:tcPr>
          <w:p w:rsidR="006C7A14" w:rsidRPr="005F7231" w:rsidRDefault="006C7A14" w:rsidP="00CB3C54"/>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shd w:val="clear" w:color="auto" w:fill="FFFFFF"/>
              <w:jc w:val="left"/>
            </w:pPr>
            <w:r w:rsidRPr="005F7231">
              <w:rPr>
                <w:color w:val="000000"/>
              </w:rPr>
              <w:t>25) Διατήρησης των παραμέτρων της θεραπείας και των δεδομένων</w:t>
            </w:r>
          </w:p>
        </w:tc>
        <w:tc>
          <w:tcPr>
            <w:tcW w:w="2937" w:type="dxa"/>
            <w:vAlign w:val="center"/>
          </w:tcPr>
          <w:p w:rsidR="006C7A14" w:rsidRPr="005F7231" w:rsidRDefault="006C7A14" w:rsidP="00CB3C54">
            <w:pPr>
              <w:shd w:val="clear" w:color="auto" w:fill="FFFFFF"/>
              <w:spacing w:line="240" w:lineRule="exact"/>
              <w:ind w:left="55" w:right="38"/>
            </w:pPr>
            <w:r w:rsidRPr="005F7231">
              <w:rPr>
                <w:color w:val="000000"/>
              </w:rPr>
              <w:t>Ναι, μέσω μπαταρίας σε περίπτωση διακοπής ηλεκτρικού ρεύματος.</w:t>
            </w:r>
          </w:p>
        </w:tc>
        <w:tc>
          <w:tcPr>
            <w:tcW w:w="1276" w:type="dxa"/>
          </w:tcPr>
          <w:p w:rsidR="006C7A14" w:rsidRPr="005F7231" w:rsidRDefault="006C7A14" w:rsidP="00CB3C54"/>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shd w:val="clear" w:color="auto" w:fill="FFFFFF"/>
              <w:jc w:val="left"/>
            </w:pPr>
            <w:r w:rsidRPr="005F7231">
              <w:rPr>
                <w:color w:val="000000"/>
              </w:rPr>
              <w:lastRenderedPageBreak/>
              <w:t>26) Συνδεσιμότητα</w:t>
            </w:r>
          </w:p>
        </w:tc>
        <w:tc>
          <w:tcPr>
            <w:tcW w:w="2937" w:type="dxa"/>
            <w:vAlign w:val="center"/>
          </w:tcPr>
          <w:p w:rsidR="006C7A14" w:rsidRPr="005F7231" w:rsidRDefault="006C7A14" w:rsidP="00CB3C54">
            <w:pPr>
              <w:shd w:val="clear" w:color="auto" w:fill="FFFFFF"/>
              <w:spacing w:line="235" w:lineRule="exact"/>
              <w:ind w:left="55" w:right="38"/>
            </w:pPr>
            <w:r w:rsidRPr="005F7231">
              <w:rPr>
                <w:color w:val="000000"/>
              </w:rPr>
              <w:t>Ναι με ηλεκτρονικό υπολογιστή ή δίκτυο</w:t>
            </w:r>
          </w:p>
        </w:tc>
        <w:tc>
          <w:tcPr>
            <w:tcW w:w="1276" w:type="dxa"/>
          </w:tcPr>
          <w:p w:rsidR="006C7A14" w:rsidRPr="005F7231" w:rsidRDefault="006C7A14" w:rsidP="00CB3C54"/>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shd w:val="clear" w:color="auto" w:fill="FFFFFF"/>
              <w:jc w:val="left"/>
            </w:pPr>
            <w:r w:rsidRPr="005F7231">
              <w:rPr>
                <w:color w:val="000000"/>
              </w:rPr>
              <w:t>27) Αυτοελέγχεται πριν την έναρξη της θεραπείας</w:t>
            </w:r>
          </w:p>
        </w:tc>
        <w:tc>
          <w:tcPr>
            <w:tcW w:w="2937" w:type="dxa"/>
            <w:vAlign w:val="center"/>
          </w:tcPr>
          <w:p w:rsidR="006C7A14" w:rsidRPr="005F7231" w:rsidRDefault="006C7A14" w:rsidP="00CB3C54">
            <w:pPr>
              <w:shd w:val="clear" w:color="auto" w:fill="FFFFFF"/>
              <w:spacing w:line="245" w:lineRule="exact"/>
              <w:ind w:left="55" w:right="38"/>
            </w:pPr>
            <w:r w:rsidRPr="005F7231">
              <w:rPr>
                <w:color w:val="000000"/>
              </w:rPr>
              <w:t>Το μηχάνημα να αυτοελέγχεται πριν την έναρξη της θεραπείας.</w:t>
            </w:r>
          </w:p>
        </w:tc>
        <w:tc>
          <w:tcPr>
            <w:tcW w:w="1276" w:type="dxa"/>
          </w:tcPr>
          <w:p w:rsidR="006C7A14" w:rsidRPr="005F7231" w:rsidRDefault="006C7A14" w:rsidP="00CB3C54"/>
        </w:tc>
        <w:tc>
          <w:tcPr>
            <w:tcW w:w="1347" w:type="dxa"/>
          </w:tcPr>
          <w:p w:rsidR="006C7A14" w:rsidRPr="005F7231" w:rsidRDefault="006C7A14" w:rsidP="00CB3C54"/>
        </w:tc>
      </w:tr>
      <w:tr w:rsidR="006C7A14" w:rsidRPr="005F7231" w:rsidTr="00CB3C54">
        <w:trPr>
          <w:jc w:val="center"/>
        </w:trPr>
        <w:tc>
          <w:tcPr>
            <w:tcW w:w="8931" w:type="dxa"/>
            <w:vAlign w:val="center"/>
          </w:tcPr>
          <w:p w:rsidR="006C7A14" w:rsidRPr="005F7231" w:rsidRDefault="006C7A14" w:rsidP="00CB3C54">
            <w:pPr>
              <w:shd w:val="clear" w:color="auto" w:fill="FFFFFF"/>
              <w:jc w:val="left"/>
            </w:pPr>
            <w:r w:rsidRPr="005F7231">
              <w:rPr>
                <w:color w:val="000000"/>
              </w:rPr>
              <w:t>28) Έλεγχο ζυγών σε τακτά χρονικά διαστήματα κατά την διάρκεια της θεραπείας</w:t>
            </w:r>
          </w:p>
        </w:tc>
        <w:tc>
          <w:tcPr>
            <w:tcW w:w="2937" w:type="dxa"/>
            <w:vAlign w:val="center"/>
          </w:tcPr>
          <w:p w:rsidR="006C7A14" w:rsidRPr="005F7231" w:rsidRDefault="006C7A14" w:rsidP="00CB3C54">
            <w:pPr>
              <w:shd w:val="clear" w:color="auto" w:fill="FFFFFF"/>
              <w:spacing w:line="240" w:lineRule="exact"/>
              <w:ind w:left="55" w:right="38"/>
            </w:pPr>
            <w:r w:rsidRPr="005F7231">
              <w:rPr>
                <w:color w:val="000000"/>
              </w:rPr>
              <w:t>Ναι για προστασία του ασθενή από ανισορροπίες στο ισοζύγιο υγρών. Να δοθούν στοιχεία</w:t>
            </w:r>
          </w:p>
        </w:tc>
        <w:tc>
          <w:tcPr>
            <w:tcW w:w="1276" w:type="dxa"/>
          </w:tcPr>
          <w:p w:rsidR="006C7A14" w:rsidRPr="005F7231" w:rsidRDefault="006C7A14" w:rsidP="00CB3C54"/>
        </w:tc>
        <w:tc>
          <w:tcPr>
            <w:tcW w:w="1347" w:type="dxa"/>
          </w:tcPr>
          <w:p w:rsidR="006C7A14" w:rsidRPr="005F7231" w:rsidRDefault="006C7A14" w:rsidP="00CB3C54"/>
        </w:tc>
      </w:tr>
      <w:tr w:rsidR="006C7A14" w:rsidRPr="00F2103E" w:rsidTr="00CB3C54">
        <w:trPr>
          <w:jc w:val="center"/>
        </w:trPr>
        <w:tc>
          <w:tcPr>
            <w:tcW w:w="14491" w:type="dxa"/>
            <w:gridSpan w:val="4"/>
            <w:shd w:val="clear" w:color="auto" w:fill="D9D9D9" w:themeFill="background1" w:themeFillShade="D9"/>
            <w:vAlign w:val="center"/>
          </w:tcPr>
          <w:p w:rsidR="006C7A14" w:rsidRPr="004B3C9B" w:rsidRDefault="006C7A14" w:rsidP="00CB3C54">
            <w:pPr>
              <w:jc w:val="center"/>
              <w:rPr>
                <w:b/>
              </w:rPr>
            </w:pPr>
            <w:r w:rsidRPr="004B3C9B">
              <w:rPr>
                <w:b/>
              </w:rPr>
              <w:t xml:space="preserve">ΟΜΑΔΑ Β: ΤΕΧΝΙΚΗ ΥΠΟΣΤΗΡΙΞΗ – ΚΑΛΥΨΗ </w:t>
            </w:r>
          </w:p>
        </w:tc>
      </w:tr>
      <w:tr w:rsidR="006C7A14" w:rsidRPr="009E751E" w:rsidTr="00CB3C54">
        <w:trPr>
          <w:jc w:val="center"/>
        </w:trPr>
        <w:tc>
          <w:tcPr>
            <w:tcW w:w="11868" w:type="dxa"/>
            <w:gridSpan w:val="2"/>
          </w:tcPr>
          <w:p w:rsidR="006C7A14" w:rsidRPr="009E751E" w:rsidRDefault="006C7A14" w:rsidP="00CB3C54">
            <w:pPr>
              <w:pStyle w:val="1"/>
              <w:shd w:val="clear" w:color="auto" w:fill="auto"/>
              <w:spacing w:line="276" w:lineRule="auto"/>
              <w:ind w:firstLine="0"/>
              <w:rPr>
                <w:rFonts w:cs="Arial"/>
                <w:i w:val="0"/>
                <w:sz w:val="20"/>
                <w:szCs w:val="20"/>
              </w:rPr>
            </w:pPr>
            <w:r w:rsidRPr="009E751E">
              <w:rPr>
                <w:rFonts w:cs="Arial"/>
                <w:b/>
                <w:i w:val="0"/>
                <w:sz w:val="20"/>
                <w:szCs w:val="20"/>
              </w:rPr>
              <w:t>29) Χρόνος ποσοτικής και ποιοτικής Παράδοσης 90 ημέρες</w:t>
            </w:r>
            <w:r w:rsidRPr="009E751E">
              <w:rPr>
                <w:rFonts w:cs="Arial"/>
                <w:i w:val="0"/>
                <w:sz w:val="20"/>
                <w:szCs w:val="20"/>
              </w:rPr>
              <w:t xml:space="preserve"> (βλ. ενότητα Γ)</w:t>
            </w:r>
          </w:p>
          <w:p w:rsidR="006C7A14" w:rsidRPr="009E751E" w:rsidRDefault="006C7A14" w:rsidP="00CB3C54">
            <w:pPr>
              <w:pStyle w:val="1"/>
              <w:shd w:val="clear" w:color="auto" w:fill="auto"/>
              <w:spacing w:line="276" w:lineRule="auto"/>
              <w:ind w:firstLine="0"/>
              <w:rPr>
                <w:rStyle w:val="Arial450"/>
                <w:rFonts w:asciiTheme="majorHAnsi" w:hAnsiTheme="majorHAnsi"/>
                <w:b/>
                <w:i/>
                <w:sz w:val="20"/>
                <w:szCs w:val="20"/>
              </w:rPr>
            </w:pPr>
          </w:p>
        </w:tc>
        <w:tc>
          <w:tcPr>
            <w:tcW w:w="1276" w:type="dxa"/>
          </w:tcPr>
          <w:p w:rsidR="006C7A14" w:rsidRPr="009E751E" w:rsidRDefault="006C7A14" w:rsidP="00CB3C54">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C7A14" w:rsidRPr="009E751E" w:rsidRDefault="006C7A14" w:rsidP="00CB3C54"/>
        </w:tc>
      </w:tr>
      <w:tr w:rsidR="006C7A14" w:rsidRPr="009E751E" w:rsidTr="00CB3C54">
        <w:trPr>
          <w:jc w:val="center"/>
        </w:trPr>
        <w:tc>
          <w:tcPr>
            <w:tcW w:w="11868" w:type="dxa"/>
            <w:gridSpan w:val="2"/>
            <w:vAlign w:val="center"/>
          </w:tcPr>
          <w:p w:rsidR="006C7A14" w:rsidRPr="009E751E" w:rsidRDefault="006C7A14" w:rsidP="00CB3C54">
            <w:pPr>
              <w:pStyle w:val="1"/>
              <w:shd w:val="clear" w:color="auto" w:fill="auto"/>
              <w:spacing w:line="276" w:lineRule="auto"/>
              <w:ind w:firstLine="0"/>
              <w:rPr>
                <w:rFonts w:cs="Arial"/>
                <w:i w:val="0"/>
                <w:sz w:val="20"/>
                <w:szCs w:val="20"/>
              </w:rPr>
            </w:pPr>
            <w:r w:rsidRPr="009E751E">
              <w:rPr>
                <w:rFonts w:cs="Arial"/>
                <w:b/>
                <w:i w:val="0"/>
                <w:sz w:val="20"/>
                <w:szCs w:val="20"/>
              </w:rPr>
              <w:t>30) Πρόγραμμα εκπαίδευσης για τους χρήστες (ιατρούς – φυσικούς – τεχνολόγους) και τους τεχνικούς ΒΙΤ:</w:t>
            </w:r>
            <w:r w:rsidRPr="009E751E">
              <w:rPr>
                <w:rFonts w:cs="Arial"/>
                <w:i w:val="0"/>
                <w:sz w:val="20"/>
                <w:szCs w:val="20"/>
              </w:rPr>
              <w:t xml:space="preserve"> δομή και πληρότητα εκπαίδευσης, προσφερόμενα βοηθήματα, προτεινόμενη διάρκεια εκπαίδευσης και αριθμός ατόμων (τεχνικοί – χρήστες) που προτείνεται να εκπαιδευτούν, </w:t>
            </w:r>
            <w:r w:rsidRPr="009E751E">
              <w:rPr>
                <w:rFonts w:cs="Arial"/>
                <w:i w:val="0"/>
                <w:sz w:val="20"/>
                <w:szCs w:val="20"/>
                <w:u w:val="single"/>
              </w:rPr>
              <w:t>πρόταση για την επανάληψη της αρχικής εκπαίδευσης άνευ πρόσθετης αμοιβής κατά την διάρκεια εγγύησης καλής λειτουργίας,</w:t>
            </w:r>
            <w:r w:rsidRPr="009E751E">
              <w:rPr>
                <w:rFonts w:cs="Arial"/>
                <w:i w:val="0"/>
                <w:sz w:val="20"/>
                <w:szCs w:val="20"/>
              </w:rPr>
              <w:t xml:space="preserve"> πρόταση για περισσότερες της μιας εκπαιδεύσεως σε προσωπικό (χρήστες) του ΝΟΣΟΚΟΜΕΙΟΥ εντός του χρονικού διαστήματος από την λήξη της προτεινόμενης περιόδου εγγύησης καλής λειτουργίας μέχρι την λήξη του διαστήματος των δέκα ετών από την οριστική παραλαβή του συγκροτήματος ΑΝΕΥ ΠΡΟΣΘΕΤΗΣ ΑΜΟΙΒΗΣ. (ΒΛ. ΕΝΟΤΗΤΑ Ε)</w:t>
            </w:r>
          </w:p>
          <w:p w:rsidR="006C7A14" w:rsidRPr="009E751E" w:rsidRDefault="006C7A14" w:rsidP="00CB3C54">
            <w:pPr>
              <w:pStyle w:val="1"/>
              <w:shd w:val="clear" w:color="auto" w:fill="auto"/>
              <w:spacing w:line="276" w:lineRule="auto"/>
              <w:ind w:firstLine="0"/>
              <w:rPr>
                <w:rStyle w:val="Arial450"/>
                <w:rFonts w:asciiTheme="majorHAnsi" w:hAnsiTheme="majorHAnsi"/>
                <w:b/>
                <w:i/>
                <w:sz w:val="20"/>
                <w:szCs w:val="20"/>
              </w:rPr>
            </w:pPr>
          </w:p>
        </w:tc>
        <w:tc>
          <w:tcPr>
            <w:tcW w:w="1276" w:type="dxa"/>
          </w:tcPr>
          <w:p w:rsidR="006C7A14" w:rsidRPr="009E751E" w:rsidRDefault="006C7A14" w:rsidP="00CB3C54">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C7A14" w:rsidRPr="009E751E" w:rsidRDefault="006C7A14" w:rsidP="00CB3C54"/>
        </w:tc>
      </w:tr>
      <w:tr w:rsidR="006C7A14" w:rsidRPr="009E751E" w:rsidTr="00CB3C54">
        <w:trPr>
          <w:jc w:val="center"/>
        </w:trPr>
        <w:tc>
          <w:tcPr>
            <w:tcW w:w="11868" w:type="dxa"/>
            <w:gridSpan w:val="2"/>
            <w:vAlign w:val="center"/>
          </w:tcPr>
          <w:p w:rsidR="006C7A14" w:rsidRPr="009E751E" w:rsidRDefault="006C7A14" w:rsidP="00CB3C54">
            <w:pPr>
              <w:pStyle w:val="1"/>
              <w:shd w:val="clear" w:color="auto" w:fill="auto"/>
              <w:spacing w:line="276" w:lineRule="auto"/>
              <w:ind w:firstLine="0"/>
              <w:jc w:val="left"/>
              <w:rPr>
                <w:rFonts w:cs="Arial"/>
                <w:i w:val="0"/>
                <w:sz w:val="20"/>
                <w:szCs w:val="20"/>
              </w:rPr>
            </w:pPr>
            <w:r w:rsidRPr="009E751E">
              <w:rPr>
                <w:rFonts w:cs="Arial"/>
                <w:b/>
                <w:i w:val="0"/>
                <w:sz w:val="20"/>
                <w:szCs w:val="20"/>
              </w:rPr>
              <w:t>31)Περίοδος εγγύησης καλής λειτουργίας:</w:t>
            </w:r>
            <w:r w:rsidRPr="009E751E">
              <w:rPr>
                <w:rFonts w:cs="Arial"/>
                <w:i w:val="0"/>
                <w:sz w:val="20"/>
                <w:szCs w:val="20"/>
              </w:rPr>
              <w:t xml:space="preserve"> Διάρκεια τουλάχιστον 3 έτη (Βλ. ενότητα Β)</w:t>
            </w:r>
          </w:p>
          <w:p w:rsidR="006C7A14" w:rsidRPr="009E751E" w:rsidRDefault="006C7A14" w:rsidP="00CB3C54">
            <w:pPr>
              <w:pStyle w:val="1"/>
              <w:shd w:val="clear" w:color="auto" w:fill="auto"/>
              <w:spacing w:line="276" w:lineRule="auto"/>
              <w:ind w:firstLine="0"/>
              <w:jc w:val="left"/>
              <w:rPr>
                <w:rStyle w:val="Arial450"/>
                <w:rFonts w:asciiTheme="majorHAnsi" w:hAnsiTheme="majorHAnsi"/>
                <w:b/>
                <w:i/>
                <w:sz w:val="20"/>
                <w:szCs w:val="20"/>
              </w:rPr>
            </w:pPr>
          </w:p>
        </w:tc>
        <w:tc>
          <w:tcPr>
            <w:tcW w:w="1276" w:type="dxa"/>
          </w:tcPr>
          <w:p w:rsidR="006C7A14" w:rsidRPr="009E751E" w:rsidRDefault="006C7A14" w:rsidP="00CB3C54">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C7A14" w:rsidRPr="009E751E" w:rsidRDefault="006C7A14" w:rsidP="00CB3C54"/>
        </w:tc>
      </w:tr>
      <w:tr w:rsidR="006C7A14" w:rsidRPr="005F7231" w:rsidTr="00CB3C54">
        <w:trPr>
          <w:jc w:val="center"/>
        </w:trPr>
        <w:tc>
          <w:tcPr>
            <w:tcW w:w="11868" w:type="dxa"/>
            <w:gridSpan w:val="2"/>
            <w:vAlign w:val="center"/>
          </w:tcPr>
          <w:p w:rsidR="006C7A14" w:rsidRDefault="006C7A14" w:rsidP="00CB3C54">
            <w:pPr>
              <w:pStyle w:val="1"/>
              <w:shd w:val="clear" w:color="auto" w:fill="auto"/>
              <w:spacing w:line="276" w:lineRule="auto"/>
              <w:ind w:firstLine="0"/>
              <w:jc w:val="left"/>
              <w:rPr>
                <w:rFonts w:cs="Arial"/>
                <w:i w:val="0"/>
                <w:sz w:val="20"/>
                <w:szCs w:val="20"/>
              </w:rPr>
            </w:pPr>
            <w:r w:rsidRPr="005F7231">
              <w:rPr>
                <w:rFonts w:cs="Arial"/>
                <w:b/>
                <w:i w:val="0"/>
                <w:sz w:val="20"/>
                <w:szCs w:val="20"/>
              </w:rPr>
              <w:t>32) Περίοδος πλήρους συντήρησης – επισκευών:</w:t>
            </w:r>
            <w:r w:rsidRPr="005F7231">
              <w:rPr>
                <w:rFonts w:cs="Arial"/>
                <w:i w:val="0"/>
                <w:sz w:val="20"/>
                <w:szCs w:val="20"/>
              </w:rPr>
              <w:t xml:space="preserve"> ποιότητα της εξυπηρέτησης μετά την πώληση (</w:t>
            </w:r>
            <w:r w:rsidRPr="005F7231">
              <w:rPr>
                <w:rFonts w:cs="Arial"/>
                <w:i w:val="0"/>
                <w:sz w:val="20"/>
                <w:szCs w:val="20"/>
                <w:lang w:val="en-US"/>
              </w:rPr>
              <w:t>after</w:t>
            </w:r>
            <w:r w:rsidRPr="005F7231">
              <w:rPr>
                <w:rFonts w:cs="Arial"/>
                <w:i w:val="0"/>
                <w:sz w:val="20"/>
                <w:szCs w:val="20"/>
              </w:rPr>
              <w:t xml:space="preserve"> </w:t>
            </w:r>
            <w:r w:rsidRPr="005F7231">
              <w:rPr>
                <w:rFonts w:cs="Arial"/>
                <w:i w:val="0"/>
                <w:sz w:val="20"/>
                <w:szCs w:val="20"/>
                <w:lang w:val="en-US"/>
              </w:rPr>
              <w:t>sales</w:t>
            </w:r>
            <w:r w:rsidRPr="005F7231">
              <w:rPr>
                <w:rFonts w:cs="Arial"/>
                <w:i w:val="0"/>
                <w:sz w:val="20"/>
                <w:szCs w:val="20"/>
              </w:rPr>
              <w:t xml:space="preserve"> </w:t>
            </w:r>
            <w:r w:rsidRPr="005F7231">
              <w:rPr>
                <w:rFonts w:cs="Arial"/>
                <w:i w:val="0"/>
                <w:sz w:val="20"/>
                <w:szCs w:val="20"/>
                <w:lang w:val="en-US"/>
              </w:rPr>
              <w:t>service</w:t>
            </w:r>
            <w:r w:rsidRPr="005F7231">
              <w:rPr>
                <w:rFonts w:cs="Arial"/>
                <w:i w:val="0"/>
                <w:sz w:val="20"/>
                <w:szCs w:val="20"/>
              </w:rPr>
              <w:t>) δηλ. εγγύηση εξασφάλισης ανταλλακτικών πέραν της δεκαετίας από την οριστική παραλαβή, προτεινόμενες ποινικές ρήτρες στην διάρκεια της περιόδου συντήρησης και χρόνος προσέλευσης τεχνικών σε περίπτωση κλήσης βλάβης. (Βλ. αναλυτικά ΕΝΟΤΗΤΑ Β)</w:t>
            </w:r>
          </w:p>
          <w:p w:rsidR="006C7A14" w:rsidRPr="005F7231" w:rsidRDefault="006C7A14" w:rsidP="00CB3C54">
            <w:pPr>
              <w:pStyle w:val="1"/>
              <w:shd w:val="clear" w:color="auto" w:fill="auto"/>
              <w:spacing w:line="276" w:lineRule="auto"/>
              <w:ind w:firstLine="0"/>
              <w:jc w:val="left"/>
              <w:rPr>
                <w:rStyle w:val="Arial450"/>
                <w:rFonts w:asciiTheme="majorHAnsi" w:hAnsiTheme="majorHAnsi"/>
                <w:b/>
                <w:i/>
                <w:sz w:val="20"/>
                <w:szCs w:val="20"/>
              </w:rPr>
            </w:pPr>
          </w:p>
        </w:tc>
        <w:tc>
          <w:tcPr>
            <w:tcW w:w="1276" w:type="dxa"/>
          </w:tcPr>
          <w:p w:rsidR="006C7A14" w:rsidRPr="005F7231" w:rsidRDefault="006C7A14" w:rsidP="00CB3C54">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C7A14" w:rsidRPr="005F7231" w:rsidRDefault="006C7A14" w:rsidP="00CB3C54"/>
        </w:tc>
      </w:tr>
      <w:tr w:rsidR="006C7A14" w:rsidRPr="005F7231" w:rsidTr="00CB3C54">
        <w:trPr>
          <w:jc w:val="center"/>
        </w:trPr>
        <w:tc>
          <w:tcPr>
            <w:tcW w:w="11868" w:type="dxa"/>
            <w:gridSpan w:val="2"/>
            <w:vAlign w:val="center"/>
          </w:tcPr>
          <w:p w:rsidR="006C7A14" w:rsidRPr="005F7231" w:rsidRDefault="006C7A14" w:rsidP="00CB3C54">
            <w:pPr>
              <w:pStyle w:val="1"/>
              <w:shd w:val="clear" w:color="auto" w:fill="auto"/>
              <w:spacing w:line="276" w:lineRule="auto"/>
              <w:ind w:firstLine="0"/>
              <w:jc w:val="left"/>
              <w:rPr>
                <w:rFonts w:cs="Arial"/>
                <w:b/>
                <w:i w:val="0"/>
                <w:sz w:val="20"/>
                <w:szCs w:val="20"/>
              </w:rPr>
            </w:pPr>
            <w:r>
              <w:rPr>
                <w:rFonts w:cs="Arial"/>
                <w:b/>
                <w:i w:val="0"/>
                <w:sz w:val="20"/>
                <w:szCs w:val="20"/>
              </w:rPr>
              <w:t>33) Να υπάρχει η δυνατότητα επίδειξης εφόσον ζητηθεί από την επιτροπή αξιολόγησης</w:t>
            </w:r>
          </w:p>
        </w:tc>
        <w:tc>
          <w:tcPr>
            <w:tcW w:w="1276" w:type="dxa"/>
          </w:tcPr>
          <w:p w:rsidR="006C7A14" w:rsidRPr="005F7231" w:rsidRDefault="006C7A14" w:rsidP="00CB3C54">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C7A14" w:rsidRPr="005F7231" w:rsidRDefault="006C7A14" w:rsidP="00CB3C54"/>
        </w:tc>
      </w:tr>
      <w:tr w:rsidR="006C7A14" w:rsidRPr="005F7231" w:rsidTr="00CB3C54">
        <w:trPr>
          <w:jc w:val="center"/>
        </w:trPr>
        <w:tc>
          <w:tcPr>
            <w:tcW w:w="8931" w:type="dxa"/>
            <w:shd w:val="clear" w:color="auto" w:fill="D9D9D9" w:themeFill="background1" w:themeFillShade="D9"/>
          </w:tcPr>
          <w:p w:rsidR="006C7A14" w:rsidRPr="005F7231" w:rsidRDefault="006C7A14" w:rsidP="00CB3C54">
            <w:pPr>
              <w:pStyle w:val="1"/>
              <w:shd w:val="clear" w:color="auto" w:fill="auto"/>
              <w:spacing w:line="240" w:lineRule="auto"/>
              <w:ind w:firstLine="0"/>
              <w:jc w:val="center"/>
              <w:rPr>
                <w:rFonts w:cs="Arial"/>
                <w:b/>
                <w:i w:val="0"/>
                <w:sz w:val="20"/>
                <w:szCs w:val="20"/>
              </w:rPr>
            </w:pPr>
            <w:r w:rsidRPr="005F7231">
              <w:rPr>
                <w:rFonts w:cs="Arial"/>
                <w:b/>
                <w:i w:val="0"/>
                <w:sz w:val="20"/>
                <w:szCs w:val="20"/>
              </w:rPr>
              <w:t xml:space="preserve">ΕΙΔΙΚΟΙ ΟΡΟΙ </w:t>
            </w:r>
          </w:p>
        </w:tc>
        <w:tc>
          <w:tcPr>
            <w:tcW w:w="2937" w:type="dxa"/>
            <w:shd w:val="clear" w:color="auto" w:fill="D9D9D9" w:themeFill="background1" w:themeFillShade="D9"/>
          </w:tcPr>
          <w:p w:rsidR="006C7A14" w:rsidRPr="005F7231" w:rsidRDefault="006C7A14" w:rsidP="00CB3C54">
            <w:pPr>
              <w:pStyle w:val="1"/>
              <w:shd w:val="clear" w:color="auto" w:fill="auto"/>
              <w:spacing w:line="240" w:lineRule="auto"/>
              <w:ind w:firstLine="0"/>
              <w:jc w:val="left"/>
              <w:rPr>
                <w:rStyle w:val="Arial450"/>
                <w:rFonts w:asciiTheme="majorHAnsi" w:hAnsiTheme="majorHAnsi"/>
                <w:b/>
                <w:sz w:val="20"/>
                <w:szCs w:val="20"/>
              </w:rPr>
            </w:pPr>
          </w:p>
        </w:tc>
        <w:tc>
          <w:tcPr>
            <w:tcW w:w="1276" w:type="dxa"/>
            <w:shd w:val="clear" w:color="auto" w:fill="D9D9D9" w:themeFill="background1" w:themeFillShade="D9"/>
          </w:tcPr>
          <w:p w:rsidR="006C7A14" w:rsidRPr="005F7231" w:rsidRDefault="006C7A14" w:rsidP="00CB3C54">
            <w:pPr>
              <w:pStyle w:val="1"/>
              <w:shd w:val="clear" w:color="auto" w:fill="auto"/>
              <w:spacing w:line="240" w:lineRule="auto"/>
              <w:ind w:firstLine="0"/>
              <w:jc w:val="left"/>
              <w:rPr>
                <w:rStyle w:val="Arial450"/>
                <w:rFonts w:asciiTheme="majorHAnsi" w:hAnsiTheme="majorHAnsi"/>
                <w:b/>
                <w:sz w:val="20"/>
                <w:szCs w:val="20"/>
              </w:rPr>
            </w:pPr>
          </w:p>
        </w:tc>
        <w:tc>
          <w:tcPr>
            <w:tcW w:w="1347" w:type="dxa"/>
            <w:shd w:val="clear" w:color="auto" w:fill="D9D9D9" w:themeFill="background1" w:themeFillShade="D9"/>
          </w:tcPr>
          <w:p w:rsidR="006C7A14" w:rsidRPr="005F7231" w:rsidRDefault="006C7A14" w:rsidP="00CB3C54"/>
        </w:tc>
      </w:tr>
      <w:tr w:rsidR="006C7A14" w:rsidRPr="005F7231" w:rsidTr="00CB3C54">
        <w:trPr>
          <w:jc w:val="center"/>
        </w:trPr>
        <w:tc>
          <w:tcPr>
            <w:tcW w:w="11868" w:type="dxa"/>
            <w:gridSpan w:val="2"/>
          </w:tcPr>
          <w:p w:rsidR="006C7A14" w:rsidRPr="005F7231" w:rsidRDefault="006C7A14" w:rsidP="00CB3C54">
            <w:pPr>
              <w:rPr>
                <w:rFonts w:cs="Arial"/>
                <w:b/>
              </w:rPr>
            </w:pPr>
            <w:r w:rsidRPr="005F7231">
              <w:rPr>
                <w:rFonts w:cs="Arial"/>
                <w:b/>
              </w:rPr>
              <w:t xml:space="preserve">A. </w:t>
            </w:r>
            <w:proofErr w:type="spellStart"/>
            <w:r w:rsidRPr="005F7231">
              <w:rPr>
                <w:rFonts w:cs="Arial"/>
                <w:b/>
              </w:rPr>
              <w:t>Prospectus</w:t>
            </w:r>
            <w:proofErr w:type="spellEnd"/>
            <w:r w:rsidRPr="005F7231">
              <w:rPr>
                <w:rFonts w:cs="Arial"/>
                <w:b/>
              </w:rPr>
              <w:t xml:space="preserve"> και Βεβαιώσεις</w:t>
            </w:r>
          </w:p>
          <w:p w:rsidR="006C7A14" w:rsidRPr="005F7231" w:rsidRDefault="006C7A14" w:rsidP="00CB3C54">
            <w:pPr>
              <w:pStyle w:val="1"/>
              <w:shd w:val="clear" w:color="auto" w:fill="auto"/>
              <w:spacing w:line="276" w:lineRule="auto"/>
              <w:ind w:firstLine="0"/>
              <w:rPr>
                <w:rStyle w:val="Arial450"/>
                <w:rFonts w:asciiTheme="majorHAnsi" w:hAnsiTheme="majorHAnsi"/>
                <w:b/>
                <w:sz w:val="20"/>
                <w:szCs w:val="20"/>
              </w:rPr>
            </w:pPr>
            <w:r w:rsidRPr="005F7231">
              <w:rPr>
                <w:rFonts w:cs="Arial"/>
                <w:i w:val="0"/>
                <w:sz w:val="20"/>
                <w:szCs w:val="20"/>
              </w:rPr>
              <w:t xml:space="preserve">Τα κατατιθέμενα </w:t>
            </w:r>
            <w:r w:rsidRPr="005F7231">
              <w:rPr>
                <w:rFonts w:cs="Arial"/>
                <w:i w:val="0"/>
                <w:sz w:val="20"/>
                <w:szCs w:val="20"/>
                <w:lang w:val="en-US"/>
              </w:rPr>
              <w:t>Prospectus</w:t>
            </w:r>
            <w:r w:rsidRPr="005F7231">
              <w:rPr>
                <w:rFonts w:cs="Arial"/>
                <w:i w:val="0"/>
                <w:sz w:val="20"/>
                <w:szCs w:val="20"/>
              </w:rPr>
              <w:t xml:space="preserve"> πρέπει να επαληθεύουν τα τεχνικά και ποιοτικά χαρακτηριστικά που αναγράφονται στις προσφορές. Πρέπει να </w:t>
            </w:r>
            <w:r w:rsidRPr="005F7231">
              <w:rPr>
                <w:rFonts w:cs="Arial"/>
                <w:i w:val="0"/>
                <w:sz w:val="20"/>
                <w:szCs w:val="20"/>
              </w:rPr>
              <w:lastRenderedPageBreak/>
              <w:t xml:space="preserve">είναι πρωτότυπα ή επικυρωμένα φωτοαντίγραφα του μητρικού κατασκευαστικού οίκου. Πρέπει επίσης να είναι αυτά που χρησιμοποιεί ο οίκος κατασκευής του προϊόντος, στο πλαίσιο της πολιτικής προώθησης των πωλήσεων του στις αγορές (ιδιωτικές και του Δημοσίου) του ενδιαφέροντός του. Σε περίπτωση που τεχνικά στοιχεία της προσφοράς είναι διάφορα από τα αναγραφόμενα στα </w:t>
            </w:r>
            <w:r w:rsidRPr="005F7231">
              <w:rPr>
                <w:rFonts w:cs="Arial"/>
                <w:i w:val="0"/>
                <w:sz w:val="20"/>
                <w:szCs w:val="20"/>
                <w:lang w:val="en-US"/>
              </w:rPr>
              <w:t>Prospectus</w:t>
            </w:r>
            <w:r w:rsidRPr="005F7231">
              <w:rPr>
                <w:rFonts w:cs="Arial"/>
                <w:i w:val="0"/>
                <w:sz w:val="20"/>
                <w:szCs w:val="20"/>
              </w:rPr>
              <w:t>, πρέπει να κατατίθεται επιβεβαιωτική επιστολή από το νόμιμο εκπρόσωπο του οίκου κατασκευής του προϊόντος και όχι από τοπικούς αντιπροσώπους ή εκπροσώπους. Η κατά τα άνω επιστολή του οίκου κατασκευής και κάθε σχετικό με τη προμήθεια πιστοποιητικό πρέπει να είναι υποχρεωτικά πρωτότυπα ή επικυρωμένα φωτοαντίγραφα και σε κάθε περίπτωση επίσημα μεταφρασμένα.</w:t>
            </w:r>
          </w:p>
        </w:tc>
        <w:tc>
          <w:tcPr>
            <w:tcW w:w="1276" w:type="dxa"/>
          </w:tcPr>
          <w:p w:rsidR="006C7A14" w:rsidRPr="005F7231" w:rsidRDefault="006C7A14" w:rsidP="00CB3C54">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C7A14" w:rsidRPr="005F7231" w:rsidRDefault="006C7A14" w:rsidP="00CB3C54"/>
        </w:tc>
      </w:tr>
      <w:tr w:rsidR="006C7A14" w:rsidRPr="009E751E" w:rsidTr="00CB3C54">
        <w:trPr>
          <w:jc w:val="center"/>
        </w:trPr>
        <w:tc>
          <w:tcPr>
            <w:tcW w:w="8931" w:type="dxa"/>
            <w:shd w:val="clear" w:color="auto" w:fill="D9D9D9" w:themeFill="background1" w:themeFillShade="D9"/>
          </w:tcPr>
          <w:p w:rsidR="006C7A14" w:rsidRPr="004B3C9B" w:rsidRDefault="006C7A14" w:rsidP="00CB3C54">
            <w:pPr>
              <w:rPr>
                <w:rFonts w:cs="Arial"/>
                <w:b/>
              </w:rPr>
            </w:pPr>
            <w:r w:rsidRPr="004B3C9B">
              <w:rPr>
                <w:rFonts w:cs="Arial"/>
                <w:b/>
              </w:rPr>
              <w:lastRenderedPageBreak/>
              <w:t>B. Υποστήριξη – Ανταλλακτικά</w:t>
            </w:r>
          </w:p>
        </w:tc>
        <w:tc>
          <w:tcPr>
            <w:tcW w:w="2937" w:type="dxa"/>
            <w:shd w:val="clear" w:color="auto" w:fill="D9D9D9" w:themeFill="background1" w:themeFillShade="D9"/>
          </w:tcPr>
          <w:p w:rsidR="006C7A14" w:rsidRPr="009E751E" w:rsidRDefault="006C7A14" w:rsidP="00CB3C54">
            <w:pPr>
              <w:pStyle w:val="1"/>
              <w:shd w:val="clear" w:color="auto" w:fill="auto"/>
              <w:spacing w:line="276" w:lineRule="auto"/>
              <w:ind w:firstLine="0"/>
              <w:rPr>
                <w:rStyle w:val="Arial450"/>
                <w:rFonts w:asciiTheme="majorHAnsi" w:hAnsiTheme="majorHAnsi"/>
                <w:b/>
                <w:color w:val="FF0000"/>
                <w:sz w:val="20"/>
                <w:szCs w:val="20"/>
              </w:rPr>
            </w:pPr>
          </w:p>
        </w:tc>
        <w:tc>
          <w:tcPr>
            <w:tcW w:w="1276" w:type="dxa"/>
            <w:shd w:val="clear" w:color="auto" w:fill="D9D9D9" w:themeFill="background1" w:themeFillShade="D9"/>
          </w:tcPr>
          <w:p w:rsidR="006C7A14" w:rsidRPr="009E751E" w:rsidRDefault="006C7A14" w:rsidP="00CB3C54">
            <w:pPr>
              <w:pStyle w:val="1"/>
              <w:shd w:val="clear" w:color="auto" w:fill="auto"/>
              <w:spacing w:line="240" w:lineRule="auto"/>
              <w:ind w:firstLine="0"/>
              <w:jc w:val="center"/>
              <w:rPr>
                <w:rStyle w:val="Arial450"/>
                <w:rFonts w:asciiTheme="majorHAnsi" w:hAnsiTheme="majorHAnsi"/>
                <w:b/>
                <w:color w:val="FF0000"/>
                <w:sz w:val="20"/>
                <w:szCs w:val="20"/>
              </w:rPr>
            </w:pPr>
          </w:p>
        </w:tc>
        <w:tc>
          <w:tcPr>
            <w:tcW w:w="1347" w:type="dxa"/>
            <w:shd w:val="clear" w:color="auto" w:fill="D9D9D9" w:themeFill="background1" w:themeFillShade="D9"/>
          </w:tcPr>
          <w:p w:rsidR="006C7A14" w:rsidRPr="009E751E" w:rsidRDefault="006C7A14" w:rsidP="00CB3C54">
            <w:pPr>
              <w:jc w:val="center"/>
              <w:rPr>
                <w:color w:val="FF0000"/>
              </w:rPr>
            </w:pPr>
          </w:p>
        </w:tc>
      </w:tr>
      <w:tr w:rsidR="006C7A14" w:rsidRPr="009E751E" w:rsidTr="00CB3C54">
        <w:trPr>
          <w:jc w:val="center"/>
        </w:trPr>
        <w:tc>
          <w:tcPr>
            <w:tcW w:w="11868" w:type="dxa"/>
            <w:gridSpan w:val="2"/>
          </w:tcPr>
          <w:p w:rsidR="006C7A14" w:rsidRPr="004B3C9B" w:rsidRDefault="006C7A14" w:rsidP="00CB3C54">
            <w:pPr>
              <w:pStyle w:val="1"/>
              <w:shd w:val="clear" w:color="auto" w:fill="auto"/>
              <w:spacing w:line="276" w:lineRule="auto"/>
              <w:ind w:firstLine="0"/>
              <w:rPr>
                <w:rStyle w:val="Arial450"/>
                <w:rFonts w:asciiTheme="majorHAnsi" w:hAnsiTheme="majorHAnsi"/>
                <w:b/>
                <w:i/>
                <w:sz w:val="20"/>
                <w:szCs w:val="20"/>
              </w:rPr>
            </w:pPr>
            <w:r w:rsidRPr="004B3C9B">
              <w:rPr>
                <w:rFonts w:cs="Arial"/>
                <w:b/>
                <w:i w:val="0"/>
                <w:sz w:val="20"/>
                <w:szCs w:val="20"/>
              </w:rPr>
              <w:t xml:space="preserve">Β1: </w:t>
            </w:r>
            <w:r w:rsidRPr="004B3C9B">
              <w:rPr>
                <w:rFonts w:cs="Arial"/>
                <w:i w:val="0"/>
                <w:sz w:val="20"/>
                <w:szCs w:val="20"/>
              </w:rPr>
              <w:t xml:space="preserve">Θα προσφερθεί πρόγραμμα – προσφορά πλήρους υποστήριξης και συντήρησης όλου του μηχανήματος, με ανταλλακτικά μετά τη λήξη του χρόνου εγγύησης καλής λειτουργίας και για χρονικό διάστημα δέκα(10) ετών από την παράδοση σε λειτουργία. Τα ανταλλακτικά, περιλαμβάνονται οπωσδήποτε, με ποινή αποκλεισμού μαζί με τα πάσης φύσεως υλικά και εργατικά στην προσφερόμενη τιμή συντήρησης </w:t>
            </w:r>
            <w:r w:rsidRPr="004B3C9B">
              <w:rPr>
                <w:rFonts w:cs="Arial"/>
                <w:bCs/>
                <w:i w:val="0"/>
                <w:sz w:val="20"/>
                <w:szCs w:val="20"/>
              </w:rPr>
              <w:t>ανεξαρτήτως αριθμού εξετάσεων το χρόνο</w:t>
            </w:r>
            <w:r w:rsidRPr="004B3C9B">
              <w:rPr>
                <w:rFonts w:cs="Arial"/>
                <w:i w:val="0"/>
                <w:sz w:val="20"/>
                <w:szCs w:val="20"/>
              </w:rPr>
              <w:t>. Η τιμή συντήρησης ΔΕΝ συμπεριλαμβάνει τα αναλώσιμα τα οποία είναι: μέσα αποθήκευσης (</w:t>
            </w:r>
            <w:proofErr w:type="spellStart"/>
            <w:r w:rsidRPr="004B3C9B">
              <w:rPr>
                <w:rFonts w:cs="Arial"/>
                <w:i w:val="0"/>
                <w:sz w:val="20"/>
                <w:szCs w:val="20"/>
              </w:rPr>
              <w:t>dvd</w:t>
            </w:r>
            <w:proofErr w:type="spellEnd"/>
            <w:r w:rsidRPr="004B3C9B">
              <w:rPr>
                <w:rFonts w:cs="Arial"/>
                <w:i w:val="0"/>
                <w:sz w:val="20"/>
                <w:szCs w:val="20"/>
              </w:rPr>
              <w:t>, cd),  χαρτί, ηλεκτρόδια, σκιαγραφικά κτλ , τα οποία θα πρέπει να υπάρχουν διαθέσιμα στην Ελληνική αγορά και να μην είναι αποκλειστικής προμήθειας.</w:t>
            </w:r>
          </w:p>
        </w:tc>
        <w:tc>
          <w:tcPr>
            <w:tcW w:w="1276" w:type="dxa"/>
          </w:tcPr>
          <w:p w:rsidR="006C7A14" w:rsidRPr="009E751E" w:rsidRDefault="006C7A14" w:rsidP="00CB3C54">
            <w:pPr>
              <w:pStyle w:val="1"/>
              <w:shd w:val="clear" w:color="auto" w:fill="auto"/>
              <w:spacing w:line="240" w:lineRule="auto"/>
              <w:ind w:firstLine="0"/>
              <w:jc w:val="left"/>
              <w:rPr>
                <w:rStyle w:val="Arial450"/>
                <w:rFonts w:asciiTheme="majorHAnsi" w:hAnsiTheme="majorHAnsi"/>
                <w:b/>
                <w:color w:val="FF0000"/>
                <w:sz w:val="20"/>
                <w:szCs w:val="20"/>
              </w:rPr>
            </w:pPr>
          </w:p>
        </w:tc>
        <w:tc>
          <w:tcPr>
            <w:tcW w:w="1347" w:type="dxa"/>
          </w:tcPr>
          <w:p w:rsidR="006C7A14" w:rsidRPr="009E751E" w:rsidRDefault="006C7A14" w:rsidP="00CB3C54">
            <w:pPr>
              <w:rPr>
                <w:color w:val="FF0000"/>
              </w:rPr>
            </w:pPr>
          </w:p>
        </w:tc>
      </w:tr>
      <w:tr w:rsidR="006C7A14" w:rsidRPr="005F7231" w:rsidTr="00CB3C54">
        <w:trPr>
          <w:jc w:val="center"/>
        </w:trPr>
        <w:tc>
          <w:tcPr>
            <w:tcW w:w="11868" w:type="dxa"/>
            <w:gridSpan w:val="2"/>
          </w:tcPr>
          <w:p w:rsidR="006C7A14" w:rsidRPr="005F7231" w:rsidRDefault="006C7A14" w:rsidP="00CB3C54">
            <w:pPr>
              <w:pStyle w:val="1"/>
              <w:shd w:val="clear" w:color="auto" w:fill="auto"/>
              <w:spacing w:line="276" w:lineRule="auto"/>
              <w:ind w:firstLine="0"/>
              <w:rPr>
                <w:rStyle w:val="Arial450"/>
                <w:rFonts w:asciiTheme="majorHAnsi" w:hAnsiTheme="majorHAnsi"/>
                <w:b/>
                <w:i/>
                <w:sz w:val="20"/>
                <w:szCs w:val="20"/>
              </w:rPr>
            </w:pPr>
            <w:r w:rsidRPr="005F7231">
              <w:rPr>
                <w:rFonts w:cs="Arial"/>
                <w:b/>
                <w:i w:val="0"/>
                <w:sz w:val="20"/>
                <w:szCs w:val="20"/>
              </w:rPr>
              <w:t xml:space="preserve"> Β2: </w:t>
            </w:r>
            <w:r w:rsidRPr="005F7231">
              <w:rPr>
                <w:rFonts w:cs="Arial"/>
                <w:i w:val="0"/>
                <w:sz w:val="20"/>
                <w:szCs w:val="20"/>
              </w:rPr>
              <w:t>Ο προμηθευτής υποχρεούται να δηλώσει εγγράφως ότι αναλαμβάνει την υποχρέωση να διαθέτει στο Νοσοκομείο ανταλλακτικά του προσφερόμενου είδους για δέκα (10) τουλάχιστον έτη από την παράδοση αυτού. Επίσης, υποχρεούται να καταθέσει με την προσφορά έγγραφη δήλωση του νόμιμου εκπροσώπου του κατασκευαστικού οίκου ή ελληνικού θυγατρικού οίκου (η οποία θα αναφέρεται ρητώς στην παρούσα διακήρυξη), ότι αναλαμβάνει τη δέσμευση για διάθεση ανταλλακτικών για όσο χρονικό διάστημα δηλώνει ο προμηθευτής, καθώς και για τη συνέχιση της διάθεσης των ανταλλακτικών στην αναθέτουσα αρχή, σε περίπτωση που ο προμηθευτής, πάψει να είναι αντιπρόσωπος ή εκπρόσωπος του κατασκευαστικού οίκου στην Ελλάδα ή σε περίπτωση που ο προμηθευτής πάψει να υφίσταται ως επιχείρηση, δεδομένου ότι τούτο κρίνεται ως ουσιώδης απαίτηση της διακήρυξης για την μακρόχρονη ομαλή και απρόσκοπτη λειτουργία του μηχανήματος. Σε περίπτωση που ο προμηθευτής είναι ο ίδιος ο κατασκευαστής, τότε σχετικά με τη διάθεση ανταλλακτικών αρκεί η δήλωση του προμηθευτή-κατασκευαστή.</w:t>
            </w:r>
          </w:p>
        </w:tc>
        <w:tc>
          <w:tcPr>
            <w:tcW w:w="1276" w:type="dxa"/>
          </w:tcPr>
          <w:p w:rsidR="006C7A14" w:rsidRPr="005F7231" w:rsidRDefault="006C7A14" w:rsidP="00CB3C54">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C7A14" w:rsidRPr="005F7231" w:rsidRDefault="006C7A14" w:rsidP="00CB3C54"/>
        </w:tc>
      </w:tr>
      <w:tr w:rsidR="006C7A14" w:rsidRPr="005F7231" w:rsidTr="00CB3C54">
        <w:trPr>
          <w:jc w:val="center"/>
        </w:trPr>
        <w:tc>
          <w:tcPr>
            <w:tcW w:w="11868" w:type="dxa"/>
            <w:gridSpan w:val="2"/>
          </w:tcPr>
          <w:p w:rsidR="006C7A14" w:rsidRPr="005F7231" w:rsidRDefault="006C7A14" w:rsidP="00CB3C54">
            <w:pPr>
              <w:pStyle w:val="1"/>
              <w:shd w:val="clear" w:color="auto" w:fill="auto"/>
              <w:spacing w:line="276" w:lineRule="auto"/>
              <w:ind w:firstLine="0"/>
              <w:rPr>
                <w:rStyle w:val="Arial450"/>
                <w:rFonts w:asciiTheme="majorHAnsi" w:hAnsiTheme="majorHAnsi"/>
                <w:b/>
                <w:i/>
                <w:sz w:val="20"/>
                <w:szCs w:val="20"/>
              </w:rPr>
            </w:pPr>
            <w:r w:rsidRPr="009E751E">
              <w:rPr>
                <w:rFonts w:cs="Arial"/>
                <w:b/>
                <w:i w:val="0"/>
                <w:sz w:val="20"/>
                <w:szCs w:val="20"/>
              </w:rPr>
              <w:t>Β3:</w:t>
            </w:r>
            <w:r>
              <w:rPr>
                <w:rFonts w:cs="Arial"/>
                <w:i w:val="0"/>
                <w:sz w:val="20"/>
                <w:szCs w:val="20"/>
              </w:rPr>
              <w:t xml:space="preserve"> </w:t>
            </w:r>
            <w:r w:rsidRPr="005F7231">
              <w:rPr>
                <w:rFonts w:cs="Arial"/>
                <w:i w:val="0"/>
                <w:sz w:val="20"/>
                <w:szCs w:val="20"/>
              </w:rPr>
              <w:t>Για περιπτώσεις κατασκευαστών, οι οποίοι χρησιμοποιούν υποσυστήματα άλλων κατασκευαστικών οίκων, αρκεί η δήλωση του κατασκευαστή του τελικού προϊόντος και δεν απαιτούνται οι δηλώσεις περί διάθεσης ανταλλακτικών των κατασκευαστικών οίκων των διαφόρων υποσυστημάτων.</w:t>
            </w:r>
          </w:p>
        </w:tc>
        <w:tc>
          <w:tcPr>
            <w:tcW w:w="1276" w:type="dxa"/>
          </w:tcPr>
          <w:p w:rsidR="006C7A14" w:rsidRPr="005F7231" w:rsidRDefault="006C7A14" w:rsidP="00CB3C54">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C7A14" w:rsidRPr="005F7231" w:rsidRDefault="006C7A14" w:rsidP="00CB3C54"/>
        </w:tc>
      </w:tr>
      <w:tr w:rsidR="006C7A14" w:rsidRPr="005F7231" w:rsidTr="00CB3C54">
        <w:trPr>
          <w:jc w:val="center"/>
        </w:trPr>
        <w:tc>
          <w:tcPr>
            <w:tcW w:w="11868" w:type="dxa"/>
            <w:gridSpan w:val="2"/>
          </w:tcPr>
          <w:p w:rsidR="006C7A14" w:rsidRPr="005F7231" w:rsidRDefault="006C7A14" w:rsidP="00CB3C54">
            <w:pPr>
              <w:pStyle w:val="1"/>
              <w:shd w:val="clear" w:color="auto" w:fill="auto"/>
              <w:spacing w:line="276" w:lineRule="auto"/>
              <w:ind w:firstLine="0"/>
              <w:rPr>
                <w:rStyle w:val="Arial450"/>
                <w:rFonts w:asciiTheme="majorHAnsi" w:hAnsiTheme="majorHAnsi"/>
                <w:b/>
                <w:i/>
                <w:sz w:val="20"/>
                <w:szCs w:val="20"/>
              </w:rPr>
            </w:pPr>
            <w:r w:rsidRPr="009E751E">
              <w:rPr>
                <w:rFonts w:cs="Arial"/>
                <w:b/>
                <w:i w:val="0"/>
                <w:sz w:val="20"/>
                <w:szCs w:val="20"/>
              </w:rPr>
              <w:t>Β4:</w:t>
            </w:r>
            <w:r>
              <w:rPr>
                <w:rFonts w:cs="Arial"/>
                <w:i w:val="0"/>
                <w:sz w:val="20"/>
                <w:szCs w:val="20"/>
              </w:rPr>
              <w:t xml:space="preserve"> </w:t>
            </w:r>
            <w:r w:rsidRPr="005F7231">
              <w:rPr>
                <w:rFonts w:cs="Arial"/>
                <w:i w:val="0"/>
                <w:sz w:val="20"/>
                <w:szCs w:val="20"/>
              </w:rPr>
              <w:t xml:space="preserve">Ο προμηθευτής υποχρεούται να εγγυηθεί την καλή λειτουργία των υπό προμήθεια ειδών από την οριστική παραλαβή τους και για χρονικό διάστημα </w:t>
            </w:r>
            <w:r w:rsidRPr="005F7231">
              <w:rPr>
                <w:rFonts w:cs="Arial"/>
                <w:b/>
                <w:i w:val="0"/>
                <w:sz w:val="20"/>
                <w:szCs w:val="20"/>
                <w:u w:val="single"/>
              </w:rPr>
              <w:t>τουλάχιστον τριών (3) ετών όπως ζητείται στις τεχνικές προδιαγραφές και βάσει της προσφοράς του</w:t>
            </w:r>
            <w:r w:rsidRPr="005F7231">
              <w:rPr>
                <w:rFonts w:cs="Arial"/>
                <w:i w:val="0"/>
                <w:sz w:val="20"/>
                <w:szCs w:val="20"/>
              </w:rPr>
              <w:t xml:space="preserve">, κατά τους όρους </w:t>
            </w:r>
            <w:r w:rsidRPr="005F7231">
              <w:rPr>
                <w:rFonts w:cs="Arial"/>
                <w:i w:val="0"/>
                <w:sz w:val="20"/>
                <w:szCs w:val="20"/>
              </w:rPr>
              <w:lastRenderedPageBreak/>
              <w:t xml:space="preserve">της διακήρυξης και τις ισχύουσες διατάξεις. Η δέσμευση αυτή θα γίνεται με κατάθεση σχετικής έγγραφης βεβαίωσης η οποία θα αναφέρεται κατά τρόπο σαφή στα προσφερόμενα είδη. Κατά τη διάρκεια ισχύος της εγγύησης, το Νοσοκομείο δεν θα ευθύνεται για οποιαδήποτε βλάβη του μηχανήματος ή μέρους αυτού προερχόμενη από την συνήθη και ορθή χρήση του και δεν θα επιβαρύνεται με κανένα ποσόν για εργατικά, ανταλλακτικά, υλικά και λοιπά έξοδα αποκατάστασης της βλάβης. Στην παρεχόμενη εγγύηση περιλαμβάνεται και η υποχρέωση του προμηθευτή για προληπτικό έλεγχο συντήρησης, σε τακτά χρονικά διαστήματα, ώστε το μηχάνημα να διατηρείται σε κατάσταση ετοιμότητας. Η συχνότητα των προληπτικών ελέγχων πρέπει να καθορίζεται στην προσφορά και να είναι σύμφωνη με τις οδηγίες και προδιαγραφές του κατασκευαστικού οίκου. Η εγγύηση αυτή θα καλύπτει όλα τα μέρη του προσφερόμενου εξοπλισμού εκτός των αναλωσίμων. Ο χρόνος αυτός θα αρχίζει από την οριστική παραλαβή του μηχανήματος πλήρως συναρμολογούμενου, εγκατεστημένου και σε κατάσταση πλήρους λειτουργίας. Ο διαγωνιζόμενος πρέπει να δηλώσει με σαφή δέσμευση την προτεινόμενη διάρκεια της περιόδου εγγύησης καλής λειτουργίας του μηχανήματος, με Έγγραφη Δήλωση του κατασκευαστή ή του εξουσιοδοτημένου αντιπροσώπου του, την οποία θα συμπεριλάβει στον επιμέρους φάκελο ΤΕΧΝΙΚΗ ΠΡΟΣΦΟΡΑ, ώστε να αξιολογηθεί από το αρμόδιο όργανο. </w:t>
            </w:r>
          </w:p>
        </w:tc>
        <w:tc>
          <w:tcPr>
            <w:tcW w:w="1276" w:type="dxa"/>
          </w:tcPr>
          <w:p w:rsidR="006C7A14" w:rsidRPr="005F7231" w:rsidRDefault="006C7A14" w:rsidP="00CB3C54">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C7A14" w:rsidRPr="005F7231" w:rsidRDefault="006C7A14" w:rsidP="00CB3C54"/>
        </w:tc>
      </w:tr>
      <w:tr w:rsidR="006C7A14" w:rsidRPr="005F7231" w:rsidTr="00CB3C54">
        <w:trPr>
          <w:jc w:val="center"/>
        </w:trPr>
        <w:tc>
          <w:tcPr>
            <w:tcW w:w="11868" w:type="dxa"/>
            <w:gridSpan w:val="2"/>
          </w:tcPr>
          <w:p w:rsidR="006C7A14" w:rsidRPr="005F7231" w:rsidRDefault="006C7A14" w:rsidP="00CB3C54">
            <w:pPr>
              <w:pStyle w:val="1"/>
              <w:shd w:val="clear" w:color="auto" w:fill="auto"/>
              <w:spacing w:line="276" w:lineRule="auto"/>
              <w:ind w:firstLine="0"/>
              <w:rPr>
                <w:rStyle w:val="Arial450"/>
                <w:rFonts w:asciiTheme="majorHAnsi" w:hAnsiTheme="majorHAnsi"/>
                <w:b/>
                <w:i/>
                <w:sz w:val="20"/>
                <w:szCs w:val="20"/>
              </w:rPr>
            </w:pPr>
            <w:r w:rsidRPr="009E751E">
              <w:rPr>
                <w:rFonts w:cs="Arial"/>
                <w:b/>
                <w:i w:val="0"/>
                <w:sz w:val="20"/>
                <w:szCs w:val="20"/>
              </w:rPr>
              <w:lastRenderedPageBreak/>
              <w:t>Β5:</w:t>
            </w:r>
            <w:r>
              <w:rPr>
                <w:rFonts w:cs="Arial"/>
                <w:i w:val="0"/>
                <w:sz w:val="20"/>
                <w:szCs w:val="20"/>
              </w:rPr>
              <w:t xml:space="preserve"> </w:t>
            </w:r>
            <w:r w:rsidRPr="005F7231">
              <w:rPr>
                <w:rFonts w:cs="Arial"/>
                <w:i w:val="0"/>
                <w:sz w:val="20"/>
                <w:szCs w:val="20"/>
              </w:rPr>
              <w:t xml:space="preserve">Ο προμηθευτής υποχρεούται να διαθέτει μόνιμα οργανωμένο τμήμα τεχνικής υποστήριξης και </w:t>
            </w:r>
            <w:r w:rsidRPr="005F7231">
              <w:rPr>
                <w:rFonts w:cs="Arial"/>
                <w:i w:val="0"/>
                <w:sz w:val="20"/>
                <w:szCs w:val="20"/>
                <w:lang w:val="en-US"/>
              </w:rPr>
              <w:t>service</w:t>
            </w:r>
            <w:r w:rsidRPr="005F7231">
              <w:rPr>
                <w:rFonts w:cs="Arial"/>
                <w:i w:val="0"/>
                <w:sz w:val="20"/>
                <w:szCs w:val="20"/>
              </w:rPr>
              <w:t>, καθώς και κατάλληλα εκπαιδευμένο προσωπικό, με πιστοποιητικό εκπαίδευσης και εξουσιοδότηση αυτού από τον μητρικό κατασκευαστικό οίκο για την συντήρηση των αντίστοιχων μηχανημάτων. Ασάφειες ή αοριστίες ως προς τον αριθμό, προσόντα, εκπαίδευση του προσωπικού, τους όρους εγγυήσεων ή την συντήρηση κλπ. Θα βαρύνουν στην αξιολόγηση ως ουσιώδεις αποκλίσεις.</w:t>
            </w:r>
          </w:p>
        </w:tc>
        <w:tc>
          <w:tcPr>
            <w:tcW w:w="1276" w:type="dxa"/>
          </w:tcPr>
          <w:p w:rsidR="006C7A14" w:rsidRPr="005F7231" w:rsidRDefault="006C7A14" w:rsidP="00CB3C54">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C7A14" w:rsidRPr="005F7231" w:rsidRDefault="006C7A14" w:rsidP="00CB3C54"/>
        </w:tc>
      </w:tr>
      <w:tr w:rsidR="006C7A14" w:rsidRPr="005F7231" w:rsidTr="00CB3C54">
        <w:trPr>
          <w:jc w:val="center"/>
        </w:trPr>
        <w:tc>
          <w:tcPr>
            <w:tcW w:w="11868" w:type="dxa"/>
            <w:gridSpan w:val="2"/>
          </w:tcPr>
          <w:p w:rsidR="006C7A14" w:rsidRPr="005F7231" w:rsidRDefault="006C7A14" w:rsidP="00CB3C54">
            <w:pPr>
              <w:pStyle w:val="1"/>
              <w:shd w:val="clear" w:color="auto" w:fill="auto"/>
              <w:spacing w:line="276" w:lineRule="auto"/>
              <w:ind w:firstLine="0"/>
              <w:rPr>
                <w:rStyle w:val="Arial450"/>
                <w:rFonts w:asciiTheme="majorHAnsi" w:hAnsiTheme="majorHAnsi"/>
                <w:b/>
                <w:i/>
                <w:sz w:val="20"/>
                <w:szCs w:val="20"/>
              </w:rPr>
            </w:pPr>
            <w:r w:rsidRPr="009E751E">
              <w:rPr>
                <w:rFonts w:cs="Arial"/>
                <w:b/>
                <w:i w:val="0"/>
                <w:sz w:val="20"/>
                <w:szCs w:val="20"/>
              </w:rPr>
              <w:t>Β6:</w:t>
            </w:r>
            <w:r>
              <w:rPr>
                <w:rFonts w:cs="Arial"/>
                <w:i w:val="0"/>
                <w:sz w:val="20"/>
                <w:szCs w:val="20"/>
              </w:rPr>
              <w:t xml:space="preserve"> </w:t>
            </w:r>
            <w:r w:rsidRPr="005F7231">
              <w:rPr>
                <w:rFonts w:cs="Arial"/>
                <w:i w:val="0"/>
                <w:sz w:val="20"/>
                <w:szCs w:val="20"/>
              </w:rPr>
              <w:t>Κατά τη διάρκεια της εγγύησης και της συντήρησης</w:t>
            </w:r>
            <w:r w:rsidRPr="005F7231">
              <w:rPr>
                <w:rFonts w:cs="Arial"/>
                <w:b/>
                <w:i w:val="0"/>
                <w:sz w:val="20"/>
                <w:szCs w:val="20"/>
              </w:rPr>
              <w:t xml:space="preserve"> </w:t>
            </w:r>
            <w:r w:rsidRPr="005F7231">
              <w:rPr>
                <w:rFonts w:cs="Arial"/>
                <w:i w:val="0"/>
                <w:sz w:val="20"/>
                <w:szCs w:val="20"/>
              </w:rPr>
              <w:t xml:space="preserve">θα τηρείται ημερολόγιο λειτουργίας, συντήρησης, βλαβών κλπ. που θα παρακολουθείται και θα μονογράφεται από τους υπεύθυνους του Νοσοκομείου (ιατρό ή τεχνικό) και τον τεχνικό του προμηθευτή. Στο ημερολόγιο θα αναγράφονται οι βλάβες, τα αίτιά τους και η διάρκεια ακινητοποίησης του μηχανήματος. Ο προμηθευτής θα ειδοποιείται τηλεφωνικά για την βλάβη και ει δυνατόν το είδος της και θα αποστέλλεται </w:t>
            </w:r>
            <w:r w:rsidRPr="005F7231">
              <w:rPr>
                <w:rFonts w:cs="Arial"/>
                <w:i w:val="0"/>
                <w:sz w:val="20"/>
                <w:szCs w:val="20"/>
                <w:lang w:val="en-US"/>
              </w:rPr>
              <w:t>fax</w:t>
            </w:r>
            <w:r w:rsidRPr="005F7231">
              <w:rPr>
                <w:rFonts w:cs="Arial"/>
                <w:i w:val="0"/>
                <w:sz w:val="20"/>
                <w:szCs w:val="20"/>
              </w:rPr>
              <w:t xml:space="preserve">, οπότε θα αρχίζει η μέτρηση του χρόνου ακινητοποίησης. Η ανταπόκριση (τηλεφωνική, τηλεματική ή φυσική παρουσία) προς αποκατάσταση της βλάβης θα πρέπει να γίνεται την ίδια μέρα όταν ο προμηθευτής ειδοποιηθεί μέχρι την 10:00π.μ. και το αργότερο το πρωί της επόμενης ημέρας όταν ειδοποιηθεί μετά την 10:00π.μ. Στο τέλος του χρόνου εγγύησης θα αθροίζονται οι εργάσιμες ημέρες ακινητοποίησης λόγω βλάβης οποιουδήποτε μέρους του μηχανήματος. Για κάθε τέτοια εργάσιμη ημέρα άνω των δεκαπέντε(15) ημερολογιακών ημερών ετησίως, (στις οποίες δεν συμπεριλαμβάνονται οι ημέρες προληπτικής συντήρησης του μηχανήματος), θα επιβάλλεται στον προμηθευτή, ως ποινική ρήτρα, παράταση κατά πέντε (5) εργάσιμες ημέρες της διάρκειας της εγγύησης καλής λειτουργίας ή της σύμβασης συντήρησης, για ολόκληρο το συγκρότημα. </w:t>
            </w:r>
            <w:r w:rsidRPr="005F7231">
              <w:rPr>
                <w:rFonts w:cs="Arial"/>
                <w:b/>
                <w:i w:val="0"/>
                <w:sz w:val="20"/>
                <w:szCs w:val="20"/>
                <w:u w:val="single"/>
              </w:rPr>
              <w:t>Προσφορά που περιλαμβάνει δυσμενέστερους όρους σε ότι αφορά τις εργάσιμες ημέρες ακινητοποίησης του μηχανήματος λόγω βλάβης οποιουδήποτε μέρους του θα αξιολογούνται υπέρ των υποψηφίων αναδόχων.</w:t>
            </w:r>
          </w:p>
        </w:tc>
        <w:tc>
          <w:tcPr>
            <w:tcW w:w="1276" w:type="dxa"/>
          </w:tcPr>
          <w:p w:rsidR="006C7A14" w:rsidRPr="005F7231" w:rsidRDefault="006C7A14" w:rsidP="00CB3C54">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C7A14" w:rsidRPr="005F7231" w:rsidRDefault="006C7A14" w:rsidP="00CB3C54"/>
        </w:tc>
      </w:tr>
      <w:tr w:rsidR="006C7A14" w:rsidRPr="005F7231" w:rsidTr="00CB3C54">
        <w:trPr>
          <w:jc w:val="center"/>
        </w:trPr>
        <w:tc>
          <w:tcPr>
            <w:tcW w:w="11868" w:type="dxa"/>
            <w:gridSpan w:val="2"/>
          </w:tcPr>
          <w:p w:rsidR="006C7A14" w:rsidRPr="005F7231" w:rsidRDefault="006C7A14" w:rsidP="00CB3C54">
            <w:pPr>
              <w:pStyle w:val="1"/>
              <w:shd w:val="clear" w:color="auto" w:fill="auto"/>
              <w:spacing w:line="276" w:lineRule="auto"/>
              <w:ind w:firstLine="0"/>
              <w:rPr>
                <w:rStyle w:val="Arial450"/>
                <w:rFonts w:asciiTheme="majorHAnsi" w:hAnsiTheme="majorHAnsi"/>
                <w:b/>
                <w:i/>
                <w:sz w:val="20"/>
                <w:szCs w:val="20"/>
              </w:rPr>
            </w:pPr>
            <w:r w:rsidRPr="009E751E">
              <w:rPr>
                <w:rFonts w:cs="Arial"/>
                <w:b/>
                <w:i w:val="0"/>
                <w:sz w:val="20"/>
                <w:szCs w:val="20"/>
              </w:rPr>
              <w:lastRenderedPageBreak/>
              <w:t>Β7:</w:t>
            </w:r>
            <w:r>
              <w:rPr>
                <w:rFonts w:cs="Arial"/>
                <w:i w:val="0"/>
                <w:sz w:val="20"/>
                <w:szCs w:val="20"/>
              </w:rPr>
              <w:t xml:space="preserve"> </w:t>
            </w:r>
            <w:r w:rsidRPr="005F7231">
              <w:rPr>
                <w:rFonts w:cs="Arial"/>
                <w:i w:val="0"/>
                <w:sz w:val="20"/>
                <w:szCs w:val="20"/>
              </w:rPr>
              <w:t>Μετά την λήξη του ως άνω χρόνου εγγύησης καλής λειτουργίας, ο προμηθευτής υποχρεούται να εξασφαλίζει την επιμελή συντήρηση και επισκευή του όλου συστήματος, έναντι ιδιαίτερης ετήσιας αμοιβής, την οποία θα έχει καθορίσει στην οικονομική του προσφορά και με την σύμφωνη έγγραφη δήλωση – εγγύηση του κατασκευαστικού οίκου, η οποία θα κατατεθεί μαζί με την προσφορά και θα αναφέρεται στην συγκεκριμένη διακήρυξη. Η δήλωση του κατασκευαστικού οίκου πρέπει να καλύπτει και την περίπτωση που ο προμηθευτής πάψει να είναι αντιπρόσωπος ή εκπρόσωπος του κατασκευαστικού οίκου στην Ελλάδα ή γενικά πάψει να υφίσταται ως επιχείρηση.</w:t>
            </w:r>
          </w:p>
        </w:tc>
        <w:tc>
          <w:tcPr>
            <w:tcW w:w="1276" w:type="dxa"/>
          </w:tcPr>
          <w:p w:rsidR="006C7A14" w:rsidRPr="005F7231" w:rsidRDefault="006C7A14" w:rsidP="00CB3C54">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C7A14" w:rsidRPr="005F7231" w:rsidRDefault="006C7A14" w:rsidP="00CB3C54"/>
        </w:tc>
      </w:tr>
      <w:tr w:rsidR="006C7A14" w:rsidRPr="005F7231" w:rsidTr="00CB3C54">
        <w:trPr>
          <w:jc w:val="center"/>
        </w:trPr>
        <w:tc>
          <w:tcPr>
            <w:tcW w:w="11868" w:type="dxa"/>
            <w:gridSpan w:val="2"/>
          </w:tcPr>
          <w:p w:rsidR="006C7A14" w:rsidRPr="005F7231" w:rsidRDefault="006C7A14" w:rsidP="00CB3C54">
            <w:pPr>
              <w:pStyle w:val="1"/>
              <w:shd w:val="clear" w:color="auto" w:fill="auto"/>
              <w:spacing w:line="276" w:lineRule="auto"/>
              <w:ind w:firstLine="0"/>
              <w:rPr>
                <w:rStyle w:val="Arial450"/>
                <w:rFonts w:asciiTheme="majorHAnsi" w:hAnsiTheme="majorHAnsi"/>
                <w:b/>
                <w:i/>
                <w:sz w:val="20"/>
                <w:szCs w:val="20"/>
              </w:rPr>
            </w:pPr>
            <w:r w:rsidRPr="009E751E">
              <w:rPr>
                <w:rFonts w:cs="Arial"/>
                <w:b/>
                <w:i w:val="0"/>
                <w:sz w:val="20"/>
                <w:szCs w:val="20"/>
              </w:rPr>
              <w:t>Β8:</w:t>
            </w:r>
            <w:r>
              <w:rPr>
                <w:rFonts w:cs="Arial"/>
                <w:i w:val="0"/>
                <w:sz w:val="20"/>
                <w:szCs w:val="20"/>
              </w:rPr>
              <w:t xml:space="preserve"> </w:t>
            </w:r>
            <w:r w:rsidRPr="005F7231">
              <w:rPr>
                <w:rFonts w:cs="Arial"/>
                <w:i w:val="0"/>
                <w:sz w:val="20"/>
                <w:szCs w:val="20"/>
              </w:rPr>
              <w:t xml:space="preserve">Οι προμηθευτές πρέπει να περιλαμβάνουν στην οικονομική προσφορά τιμοκατάλογο των αναλωσίμων και των βασικών ανταλλακτικών του μηχανήματος </w:t>
            </w:r>
            <w:r w:rsidRPr="005F7231">
              <w:rPr>
                <w:rFonts w:cs="Arial"/>
                <w:i w:val="0"/>
                <w:sz w:val="20"/>
                <w:szCs w:val="20"/>
                <w:u w:val="single"/>
              </w:rPr>
              <w:t xml:space="preserve">σε περίπτωση που δεν υπάρχει σύμβαση συντήρησης και έχει παρέλθει ο χρόνος εγγύησης καλής λειτουργίας του εξοπλισμού </w:t>
            </w:r>
            <w:r w:rsidRPr="005F7231">
              <w:rPr>
                <w:rFonts w:cs="Arial"/>
                <w:i w:val="0"/>
                <w:sz w:val="20"/>
                <w:szCs w:val="20"/>
              </w:rPr>
              <w:t>και να δεσμευθούν ότι μελλοντικές μεταβολές θα γίνονται σύμφωνα με την αύξηση του τιμαρίθμου του προηγούμενου έτους. Αντίγραφο του καταλόγου αυτού (χωρίς τιμές) θα περιλαμβάνεται στην τεχνική προσφορά.</w:t>
            </w:r>
          </w:p>
        </w:tc>
        <w:tc>
          <w:tcPr>
            <w:tcW w:w="1276" w:type="dxa"/>
          </w:tcPr>
          <w:p w:rsidR="006C7A14" w:rsidRPr="005F7231" w:rsidRDefault="006C7A14" w:rsidP="00CB3C54">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C7A14" w:rsidRPr="005F7231" w:rsidRDefault="006C7A14" w:rsidP="00CB3C54"/>
        </w:tc>
      </w:tr>
      <w:tr w:rsidR="006C7A14" w:rsidRPr="005F7231" w:rsidTr="00CB3C54">
        <w:trPr>
          <w:jc w:val="center"/>
        </w:trPr>
        <w:tc>
          <w:tcPr>
            <w:tcW w:w="11868" w:type="dxa"/>
            <w:gridSpan w:val="2"/>
            <w:shd w:val="clear" w:color="auto" w:fill="D9D9D9" w:themeFill="background1" w:themeFillShade="D9"/>
          </w:tcPr>
          <w:p w:rsidR="006C7A14" w:rsidRPr="005F7231" w:rsidRDefault="006C7A14" w:rsidP="00CB3C54">
            <w:pPr>
              <w:rPr>
                <w:rFonts w:cs="Arial"/>
                <w:b/>
              </w:rPr>
            </w:pPr>
            <w:r w:rsidRPr="005F7231">
              <w:rPr>
                <w:rFonts w:cs="Arial"/>
                <w:b/>
              </w:rPr>
              <w:t>Γ. Εγκατάσταση – Παράδοση</w:t>
            </w:r>
          </w:p>
        </w:tc>
        <w:tc>
          <w:tcPr>
            <w:tcW w:w="1276" w:type="dxa"/>
            <w:shd w:val="clear" w:color="auto" w:fill="D9D9D9" w:themeFill="background1" w:themeFillShade="D9"/>
          </w:tcPr>
          <w:p w:rsidR="006C7A14" w:rsidRPr="005F7231" w:rsidRDefault="006C7A14" w:rsidP="00CB3C54">
            <w:pPr>
              <w:pStyle w:val="1"/>
              <w:shd w:val="clear" w:color="auto" w:fill="auto"/>
              <w:spacing w:line="240" w:lineRule="auto"/>
              <w:ind w:firstLine="0"/>
              <w:jc w:val="left"/>
              <w:rPr>
                <w:rStyle w:val="Arial450"/>
                <w:rFonts w:asciiTheme="majorHAnsi" w:hAnsiTheme="majorHAnsi"/>
                <w:b/>
                <w:sz w:val="20"/>
                <w:szCs w:val="20"/>
              </w:rPr>
            </w:pPr>
          </w:p>
        </w:tc>
        <w:tc>
          <w:tcPr>
            <w:tcW w:w="1347" w:type="dxa"/>
            <w:shd w:val="clear" w:color="auto" w:fill="D9D9D9" w:themeFill="background1" w:themeFillShade="D9"/>
          </w:tcPr>
          <w:p w:rsidR="006C7A14" w:rsidRPr="005F7231" w:rsidRDefault="006C7A14" w:rsidP="00CB3C54"/>
        </w:tc>
      </w:tr>
      <w:tr w:rsidR="006C7A14" w:rsidRPr="005F7231" w:rsidTr="00CB3C54">
        <w:trPr>
          <w:jc w:val="center"/>
        </w:trPr>
        <w:tc>
          <w:tcPr>
            <w:tcW w:w="11868" w:type="dxa"/>
            <w:gridSpan w:val="2"/>
          </w:tcPr>
          <w:p w:rsidR="006C7A14" w:rsidRPr="005F7231" w:rsidRDefault="006C7A14" w:rsidP="00CB3C54">
            <w:pPr>
              <w:rPr>
                <w:rFonts w:cs="Arial"/>
                <w:b/>
              </w:rPr>
            </w:pPr>
          </w:p>
          <w:p w:rsidR="006C7A14" w:rsidRPr="005F7231" w:rsidRDefault="006C7A14" w:rsidP="00CB3C54">
            <w:pPr>
              <w:pStyle w:val="1"/>
              <w:shd w:val="clear" w:color="auto" w:fill="auto"/>
              <w:spacing w:line="276" w:lineRule="auto"/>
              <w:ind w:firstLine="0"/>
              <w:rPr>
                <w:rStyle w:val="Arial450"/>
                <w:rFonts w:asciiTheme="majorHAnsi" w:hAnsiTheme="majorHAnsi"/>
                <w:b/>
                <w:sz w:val="20"/>
                <w:szCs w:val="20"/>
              </w:rPr>
            </w:pPr>
            <w:r w:rsidRPr="009E751E">
              <w:rPr>
                <w:rFonts w:cs="Arial"/>
                <w:b/>
                <w:i w:val="0"/>
                <w:sz w:val="20"/>
                <w:szCs w:val="20"/>
              </w:rPr>
              <w:t>Γ1:</w:t>
            </w:r>
            <w:r>
              <w:rPr>
                <w:rFonts w:cs="Arial"/>
                <w:i w:val="0"/>
                <w:sz w:val="20"/>
                <w:szCs w:val="20"/>
              </w:rPr>
              <w:t xml:space="preserve"> </w:t>
            </w:r>
            <w:r w:rsidRPr="005F7231">
              <w:rPr>
                <w:rFonts w:cs="Arial"/>
                <w:i w:val="0"/>
                <w:sz w:val="20"/>
                <w:szCs w:val="20"/>
              </w:rPr>
              <w:t>Οι συμμετέχοντες στο διαγωνισμό μπορούν να λάβουν επιτόπια γνώση των συνθηκών του χώρου εγκατάστασης, ώστε να προβλεφθούν όλες οι αναγκαίες ενέργειες (εργασίες, τροποποιήσεις, κατασκευές κλπ.) και να συμπεριληφθούν στην προσφορά τους με πλήρη τεχνική περιγραφή. Με φροντίδα και δαπάνη του προμηθευτή θα γίνει έλεγχος της υπάρχουσας κατάστασης του χώρου και βελτίωση, ενίσχυση ή αντικατάσταση αυτής ώστε να διασφαλίζονται όλες οι απαιτήσεις των ισχυόντων κανονισμών του Ελληνικού κράτους και η νόμιμη λειτουργία του νέου μηχανήματος.</w:t>
            </w:r>
          </w:p>
        </w:tc>
        <w:tc>
          <w:tcPr>
            <w:tcW w:w="1276" w:type="dxa"/>
          </w:tcPr>
          <w:p w:rsidR="006C7A14" w:rsidRPr="005F7231" w:rsidRDefault="006C7A14" w:rsidP="00CB3C54">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C7A14" w:rsidRPr="005F7231" w:rsidRDefault="006C7A14" w:rsidP="00CB3C54"/>
        </w:tc>
      </w:tr>
      <w:tr w:rsidR="006C7A14" w:rsidRPr="005F7231" w:rsidTr="00CB3C54">
        <w:trPr>
          <w:jc w:val="center"/>
        </w:trPr>
        <w:tc>
          <w:tcPr>
            <w:tcW w:w="11868" w:type="dxa"/>
            <w:gridSpan w:val="2"/>
          </w:tcPr>
          <w:p w:rsidR="006C7A14" w:rsidRPr="005F7231" w:rsidRDefault="006C7A14" w:rsidP="00CB3C54">
            <w:pPr>
              <w:pStyle w:val="1"/>
              <w:shd w:val="clear" w:color="auto" w:fill="auto"/>
              <w:spacing w:line="276" w:lineRule="auto"/>
              <w:ind w:firstLine="0"/>
              <w:rPr>
                <w:rStyle w:val="Arial450"/>
                <w:rFonts w:asciiTheme="majorHAnsi" w:hAnsiTheme="majorHAnsi"/>
                <w:b/>
                <w:i/>
                <w:sz w:val="20"/>
                <w:szCs w:val="20"/>
              </w:rPr>
            </w:pPr>
            <w:r w:rsidRPr="009E751E">
              <w:rPr>
                <w:rFonts w:cs="Arial"/>
                <w:b/>
                <w:i w:val="0"/>
                <w:sz w:val="20"/>
                <w:szCs w:val="20"/>
              </w:rPr>
              <w:t xml:space="preserve">Γ2: </w:t>
            </w:r>
            <w:r w:rsidRPr="005F7231">
              <w:rPr>
                <w:rFonts w:cs="Arial"/>
                <w:i w:val="0"/>
                <w:sz w:val="20"/>
                <w:szCs w:val="20"/>
              </w:rPr>
              <w:t>Το μηχάνημα θα εγκατασταθεί, θα παραδοθεί και θα παραληφθεί με ευθύνη του προμηθευτή στον χώρο που θα του υποδειχθεί από το Νοσοκομείο.</w:t>
            </w:r>
          </w:p>
        </w:tc>
        <w:tc>
          <w:tcPr>
            <w:tcW w:w="1276" w:type="dxa"/>
          </w:tcPr>
          <w:p w:rsidR="006C7A14" w:rsidRPr="005F7231" w:rsidRDefault="006C7A14" w:rsidP="00CB3C54">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C7A14" w:rsidRPr="005F7231" w:rsidRDefault="006C7A14" w:rsidP="00CB3C54"/>
        </w:tc>
      </w:tr>
      <w:tr w:rsidR="006C7A14" w:rsidRPr="005F7231" w:rsidTr="00CB3C54">
        <w:trPr>
          <w:jc w:val="center"/>
        </w:trPr>
        <w:tc>
          <w:tcPr>
            <w:tcW w:w="11868" w:type="dxa"/>
            <w:gridSpan w:val="2"/>
          </w:tcPr>
          <w:p w:rsidR="006C7A14" w:rsidRPr="005F7231" w:rsidRDefault="006C7A14" w:rsidP="00CB3C54">
            <w:pPr>
              <w:pStyle w:val="1"/>
              <w:shd w:val="clear" w:color="auto" w:fill="auto"/>
              <w:spacing w:line="276" w:lineRule="auto"/>
              <w:ind w:firstLine="0"/>
              <w:rPr>
                <w:rStyle w:val="Arial450"/>
                <w:rFonts w:asciiTheme="majorHAnsi" w:hAnsiTheme="majorHAnsi"/>
                <w:b/>
                <w:i/>
                <w:sz w:val="20"/>
                <w:szCs w:val="20"/>
              </w:rPr>
            </w:pPr>
            <w:r w:rsidRPr="009E751E">
              <w:rPr>
                <w:rFonts w:cs="Arial"/>
                <w:b/>
                <w:i w:val="0"/>
                <w:sz w:val="20"/>
                <w:szCs w:val="20"/>
              </w:rPr>
              <w:t>Γ3:</w:t>
            </w:r>
            <w:r>
              <w:rPr>
                <w:rFonts w:cs="Arial"/>
                <w:i w:val="0"/>
                <w:sz w:val="20"/>
                <w:szCs w:val="20"/>
              </w:rPr>
              <w:t xml:space="preserve"> </w:t>
            </w:r>
            <w:r w:rsidRPr="005F7231">
              <w:rPr>
                <w:rFonts w:cs="Arial"/>
                <w:i w:val="0"/>
                <w:sz w:val="20"/>
                <w:szCs w:val="20"/>
              </w:rPr>
              <w:t xml:space="preserve">Η παράδοση του μηχανήματος </w:t>
            </w:r>
            <w:r w:rsidRPr="005F7231">
              <w:rPr>
                <w:rFonts w:cs="Arial"/>
                <w:b/>
                <w:i w:val="0"/>
                <w:sz w:val="20"/>
                <w:szCs w:val="20"/>
              </w:rPr>
              <w:t>θα πραγματοποιηθεί μέσα σε διάστημα ενενήντα (90) ημερολογιακών ημερών (ποσοτική και ποιοτική παράδοση).</w:t>
            </w:r>
            <w:r w:rsidRPr="005F7231">
              <w:rPr>
                <w:rFonts w:cs="Arial"/>
                <w:i w:val="0"/>
                <w:sz w:val="20"/>
                <w:szCs w:val="20"/>
              </w:rPr>
              <w:t xml:space="preserve"> Μέσα στο διάστημα αυτό (χρόνος παράδοσης) πρέπει να γίνουν η προσκόμιση του μηχανήματος στο ΝΟΣΟΚΟΜΕΙΟ, η προσωρινή παραλαβή του, η μεταφορά του νέου μηχανήματος μέσα στο ΝΟΣΟΚΟΜΕΙΟ μέχρι και εντός του χώρου τοποθέτησης του, η εγκατάσταση του νέου μηχανήματος, οι συνδέσεις, οι έλεγχοι και δοκιμές και η παράδοση του σε κατάσταση λειτουργίας </w:t>
            </w:r>
            <w:r w:rsidRPr="005F7231">
              <w:rPr>
                <w:rFonts w:cs="Arial"/>
                <w:b/>
                <w:i w:val="0"/>
                <w:sz w:val="20"/>
                <w:szCs w:val="20"/>
                <w:u w:val="single"/>
              </w:rPr>
              <w:t>και η ολοκλήρωση της αρχικής εκπαίδευσης του προσωπικού</w:t>
            </w:r>
            <w:r w:rsidRPr="005F7231">
              <w:rPr>
                <w:rFonts w:cs="Arial"/>
                <w:i w:val="0"/>
                <w:sz w:val="20"/>
                <w:szCs w:val="20"/>
              </w:rPr>
              <w:t xml:space="preserve">. Ο χρόνος παράδοσης αρχίζει από την ημερομηνία υπογραφής της σύμβασης. Ο ανάδοχος πρέπει να αναλάβει ο ίδιος την μεταφορά και εγκατάσταση του νέου μηχανήματος στο χώρο τοποθέτησης και παραμονής του, με βάση την ελληνική νομοθεσία και τους αντίστοιχους κανονισμούς. Ο ανάδοχος υποχρεώνεται να εκτελέσει πλήρως την εγκατάσταση του μηχανήματος και να το παραδώσει σε πλήρη λειτουργία, με δικό του ειδικευμένο και ασφαλισμένο προσωπικό και δική του ολοκληρωτικά ευθύνη, σύμφωνα με τους τεχνικούς &amp; επιστημονικούς κανόνες, τους κανονισμούς του ελληνικού κράτους, με τις οδηγίες και τα σχέδια του κατασκευαστικού οίκου και τέλος τις οδηγίες των αρμοδίων υπηρεσιών του φορέα, στο χώρο που του διαθέτει το ΝΟΣΟΚΟΜΕΙΟ. Ο </w:t>
            </w:r>
            <w:r w:rsidRPr="005F7231">
              <w:rPr>
                <w:rFonts w:cs="Arial"/>
                <w:i w:val="0"/>
                <w:sz w:val="20"/>
                <w:szCs w:val="20"/>
              </w:rPr>
              <w:lastRenderedPageBreak/>
              <w:t>ανάδοχος υποχρεούται να χρησιμοποιήσει αποδεδειγμένα το εξειδικευμένο προσωπικό το οποίο περιλαμβάνεται στα δικαιολογητικά της προσφοράς, το δε ΝΟΣΟΚΟΜΕΙΟ οφείλει να ελέγξει τη σχετική συμμόρφωση, ώστε να διασφαλισθούν τα συμφέροντα του Δημοσίου.</w:t>
            </w:r>
          </w:p>
        </w:tc>
        <w:tc>
          <w:tcPr>
            <w:tcW w:w="1276" w:type="dxa"/>
          </w:tcPr>
          <w:p w:rsidR="006C7A14" w:rsidRPr="005F7231" w:rsidRDefault="006C7A14" w:rsidP="00CB3C54">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C7A14" w:rsidRPr="005F7231" w:rsidRDefault="006C7A14" w:rsidP="00CB3C54"/>
        </w:tc>
      </w:tr>
      <w:tr w:rsidR="006C7A14" w:rsidRPr="005F7231" w:rsidTr="00CB3C54">
        <w:trPr>
          <w:jc w:val="center"/>
        </w:trPr>
        <w:tc>
          <w:tcPr>
            <w:tcW w:w="11868" w:type="dxa"/>
            <w:gridSpan w:val="2"/>
          </w:tcPr>
          <w:p w:rsidR="006C7A14" w:rsidRPr="005F7231" w:rsidRDefault="006C7A14" w:rsidP="00CB3C54">
            <w:pPr>
              <w:pStyle w:val="1"/>
              <w:shd w:val="clear" w:color="auto" w:fill="auto"/>
              <w:spacing w:line="276" w:lineRule="auto"/>
              <w:ind w:firstLine="0"/>
              <w:rPr>
                <w:rStyle w:val="Arial450"/>
                <w:rFonts w:asciiTheme="majorHAnsi" w:hAnsiTheme="majorHAnsi"/>
                <w:b/>
                <w:i/>
                <w:sz w:val="20"/>
                <w:szCs w:val="20"/>
              </w:rPr>
            </w:pPr>
            <w:r w:rsidRPr="009E751E">
              <w:rPr>
                <w:rFonts w:cs="Arial"/>
                <w:b/>
                <w:i w:val="0"/>
                <w:sz w:val="20"/>
                <w:szCs w:val="20"/>
              </w:rPr>
              <w:lastRenderedPageBreak/>
              <w:t xml:space="preserve">Γ4: </w:t>
            </w:r>
            <w:r w:rsidRPr="005F7231">
              <w:rPr>
                <w:rFonts w:cs="Arial"/>
                <w:i w:val="0"/>
                <w:sz w:val="20"/>
                <w:szCs w:val="20"/>
              </w:rPr>
              <w:t>Ο ανάδοχος υποχρεούται κατά την παράδοση του μηχανήματος να παραδώσει: Δύο(2) Εγχειρίδια Λειτουργίας (</w:t>
            </w:r>
            <w:r w:rsidRPr="005F7231">
              <w:rPr>
                <w:rFonts w:cs="Arial"/>
                <w:i w:val="0"/>
                <w:sz w:val="20"/>
                <w:szCs w:val="20"/>
                <w:lang w:val="en-US"/>
              </w:rPr>
              <w:t>Operational</w:t>
            </w:r>
            <w:r w:rsidRPr="005F7231">
              <w:rPr>
                <w:rFonts w:cs="Arial"/>
                <w:i w:val="0"/>
                <w:sz w:val="20"/>
                <w:szCs w:val="20"/>
              </w:rPr>
              <w:t xml:space="preserve"> </w:t>
            </w:r>
            <w:r w:rsidRPr="005F7231">
              <w:rPr>
                <w:rFonts w:cs="Arial"/>
                <w:i w:val="0"/>
                <w:sz w:val="20"/>
                <w:szCs w:val="20"/>
                <w:lang w:val="en-US"/>
              </w:rPr>
              <w:t>Manuals</w:t>
            </w:r>
            <w:r w:rsidRPr="005F7231">
              <w:rPr>
                <w:rFonts w:cs="Arial"/>
                <w:i w:val="0"/>
                <w:sz w:val="20"/>
                <w:szCs w:val="20"/>
              </w:rPr>
              <w:t>) με σαφείς οδηγίες χρήσεως και λειτουργίας του κατασκευαστικού οίκου (</w:t>
            </w:r>
            <w:r w:rsidRPr="005F7231">
              <w:rPr>
                <w:rFonts w:cs="Arial"/>
                <w:i w:val="0"/>
                <w:sz w:val="20"/>
                <w:szCs w:val="20"/>
                <w:lang w:val="en-US"/>
              </w:rPr>
              <w:t>Operation</w:t>
            </w:r>
            <w:r w:rsidRPr="005F7231">
              <w:rPr>
                <w:rFonts w:cs="Arial"/>
                <w:i w:val="0"/>
                <w:sz w:val="20"/>
                <w:szCs w:val="20"/>
              </w:rPr>
              <w:t xml:space="preserve"> </w:t>
            </w:r>
            <w:r w:rsidRPr="005F7231">
              <w:rPr>
                <w:rFonts w:cs="Arial"/>
                <w:i w:val="0"/>
                <w:sz w:val="20"/>
                <w:szCs w:val="20"/>
                <w:lang w:val="en-US"/>
              </w:rPr>
              <w:t>Manuals</w:t>
            </w:r>
            <w:r w:rsidRPr="005F7231">
              <w:rPr>
                <w:rFonts w:cs="Arial"/>
                <w:i w:val="0"/>
                <w:sz w:val="20"/>
                <w:szCs w:val="20"/>
              </w:rPr>
              <w:t>) με αναλυτική περιγραφή των αντίστοιχων πρωτοκόλλων και λειτουργιών για όλες τις αντίστοιχες εφαρμογές μεταφρασμένο οπωσδήποτε στην Ελληνική Γλώσσα. Πλήρη σειρά τευχών (εις διπλούν) με οδηγίες συντήρησης και επισκευής (</w:t>
            </w:r>
            <w:r w:rsidRPr="005F7231">
              <w:rPr>
                <w:rFonts w:cs="Arial"/>
                <w:i w:val="0"/>
                <w:sz w:val="20"/>
                <w:szCs w:val="20"/>
                <w:lang w:val="en-US"/>
              </w:rPr>
              <w:t>SERVICE</w:t>
            </w:r>
            <w:r w:rsidRPr="005F7231">
              <w:rPr>
                <w:rFonts w:cs="Arial"/>
                <w:i w:val="0"/>
                <w:sz w:val="20"/>
                <w:szCs w:val="20"/>
              </w:rPr>
              <w:t xml:space="preserve"> </w:t>
            </w:r>
            <w:r w:rsidRPr="005F7231">
              <w:rPr>
                <w:rFonts w:cs="Arial"/>
                <w:i w:val="0"/>
                <w:sz w:val="20"/>
                <w:szCs w:val="20"/>
                <w:lang w:val="en-US"/>
              </w:rPr>
              <w:t>MANUALS</w:t>
            </w:r>
            <w:r w:rsidRPr="005F7231">
              <w:rPr>
                <w:rFonts w:cs="Arial"/>
                <w:i w:val="0"/>
                <w:sz w:val="20"/>
                <w:szCs w:val="20"/>
              </w:rPr>
              <w:t>) στην Ελληνική ή Αγγλική γλώσσα. Πλήρες πρωτόκολλο ελέγχου ηλεκτρικής ασφάλειας του μηχανήματος. Δύο (2) σειρές επισήμων καταλόγων (βιβλίων), σε έντυπη και ηλεκτρονική μορφή, με όλους τους κωδικούς ανταλλακτικών του εργοστασίου παραγωγής του μηχανήματος (</w:t>
            </w:r>
            <w:r w:rsidRPr="005F7231">
              <w:rPr>
                <w:rFonts w:cs="Arial"/>
                <w:i w:val="0"/>
                <w:sz w:val="20"/>
                <w:szCs w:val="20"/>
                <w:lang w:val="en-US"/>
              </w:rPr>
              <w:t>Parts</w:t>
            </w:r>
            <w:r w:rsidRPr="005F7231">
              <w:rPr>
                <w:rFonts w:cs="Arial"/>
                <w:i w:val="0"/>
                <w:sz w:val="20"/>
                <w:szCs w:val="20"/>
              </w:rPr>
              <w:t xml:space="preserve"> </w:t>
            </w:r>
            <w:r w:rsidRPr="005F7231">
              <w:rPr>
                <w:rFonts w:cs="Arial"/>
                <w:i w:val="0"/>
                <w:sz w:val="20"/>
                <w:szCs w:val="20"/>
                <w:lang w:val="en-US"/>
              </w:rPr>
              <w:t>Books</w:t>
            </w:r>
            <w:r w:rsidRPr="005F7231">
              <w:rPr>
                <w:rFonts w:cs="Arial"/>
                <w:i w:val="0"/>
                <w:sz w:val="20"/>
                <w:szCs w:val="20"/>
              </w:rPr>
              <w:t>) στην ελληνική ή αγγλική γλώσσα.</w:t>
            </w:r>
          </w:p>
        </w:tc>
        <w:tc>
          <w:tcPr>
            <w:tcW w:w="1276" w:type="dxa"/>
          </w:tcPr>
          <w:p w:rsidR="006C7A14" w:rsidRPr="005F7231" w:rsidRDefault="006C7A14" w:rsidP="00CB3C54">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C7A14" w:rsidRPr="005F7231" w:rsidRDefault="006C7A14" w:rsidP="00CB3C54"/>
        </w:tc>
      </w:tr>
      <w:tr w:rsidR="006C7A14" w:rsidRPr="005F7231" w:rsidTr="00CB3C54">
        <w:trPr>
          <w:jc w:val="center"/>
        </w:trPr>
        <w:tc>
          <w:tcPr>
            <w:tcW w:w="8931" w:type="dxa"/>
            <w:shd w:val="clear" w:color="auto" w:fill="D9D9D9" w:themeFill="background1" w:themeFillShade="D9"/>
          </w:tcPr>
          <w:p w:rsidR="006C7A14" w:rsidRPr="005F7231" w:rsidRDefault="006C7A14" w:rsidP="00CB3C54">
            <w:pPr>
              <w:rPr>
                <w:rFonts w:cs="Arial"/>
                <w:b/>
              </w:rPr>
            </w:pPr>
            <w:r w:rsidRPr="005F7231">
              <w:rPr>
                <w:rFonts w:cs="Arial"/>
                <w:b/>
              </w:rPr>
              <w:t>Δ. Πιστοποιητικά</w:t>
            </w:r>
          </w:p>
        </w:tc>
        <w:tc>
          <w:tcPr>
            <w:tcW w:w="2937" w:type="dxa"/>
            <w:shd w:val="clear" w:color="auto" w:fill="D9D9D9" w:themeFill="background1" w:themeFillShade="D9"/>
          </w:tcPr>
          <w:p w:rsidR="006C7A14" w:rsidRPr="005F7231" w:rsidRDefault="006C7A14" w:rsidP="00CB3C54">
            <w:pPr>
              <w:pStyle w:val="1"/>
              <w:shd w:val="clear" w:color="auto" w:fill="auto"/>
              <w:spacing w:line="276" w:lineRule="auto"/>
              <w:ind w:firstLine="0"/>
              <w:rPr>
                <w:rStyle w:val="Arial450"/>
                <w:rFonts w:asciiTheme="majorHAnsi" w:hAnsiTheme="majorHAnsi"/>
                <w:b/>
                <w:sz w:val="20"/>
                <w:szCs w:val="20"/>
              </w:rPr>
            </w:pPr>
          </w:p>
        </w:tc>
        <w:tc>
          <w:tcPr>
            <w:tcW w:w="1276" w:type="dxa"/>
            <w:shd w:val="clear" w:color="auto" w:fill="D9D9D9" w:themeFill="background1" w:themeFillShade="D9"/>
          </w:tcPr>
          <w:p w:rsidR="006C7A14" w:rsidRPr="005F7231" w:rsidRDefault="006C7A14" w:rsidP="00CB3C54">
            <w:pPr>
              <w:pStyle w:val="1"/>
              <w:shd w:val="clear" w:color="auto" w:fill="auto"/>
              <w:spacing w:line="240" w:lineRule="auto"/>
              <w:ind w:firstLine="0"/>
              <w:jc w:val="left"/>
              <w:rPr>
                <w:rStyle w:val="Arial450"/>
                <w:rFonts w:asciiTheme="majorHAnsi" w:hAnsiTheme="majorHAnsi"/>
                <w:b/>
                <w:sz w:val="20"/>
                <w:szCs w:val="20"/>
              </w:rPr>
            </w:pPr>
          </w:p>
        </w:tc>
        <w:tc>
          <w:tcPr>
            <w:tcW w:w="1347" w:type="dxa"/>
            <w:shd w:val="clear" w:color="auto" w:fill="D9D9D9" w:themeFill="background1" w:themeFillShade="D9"/>
          </w:tcPr>
          <w:p w:rsidR="006C7A14" w:rsidRPr="005F7231" w:rsidRDefault="006C7A14" w:rsidP="00CB3C54"/>
        </w:tc>
      </w:tr>
      <w:tr w:rsidR="006C7A14" w:rsidRPr="005F7231" w:rsidTr="00CB3C54">
        <w:trPr>
          <w:jc w:val="center"/>
        </w:trPr>
        <w:tc>
          <w:tcPr>
            <w:tcW w:w="11868" w:type="dxa"/>
            <w:gridSpan w:val="2"/>
          </w:tcPr>
          <w:p w:rsidR="006C7A14" w:rsidRPr="005F7231" w:rsidRDefault="006C7A14" w:rsidP="00CB3C54">
            <w:pPr>
              <w:pStyle w:val="1"/>
              <w:shd w:val="clear" w:color="auto" w:fill="auto"/>
              <w:spacing w:line="276" w:lineRule="auto"/>
              <w:ind w:firstLine="0"/>
              <w:rPr>
                <w:rStyle w:val="Arial450"/>
                <w:rFonts w:asciiTheme="majorHAnsi" w:hAnsiTheme="majorHAnsi"/>
                <w:b/>
                <w:i/>
                <w:sz w:val="20"/>
                <w:szCs w:val="20"/>
              </w:rPr>
            </w:pPr>
            <w:r w:rsidRPr="009E751E">
              <w:rPr>
                <w:rFonts w:cs="Arial"/>
                <w:b/>
                <w:i w:val="0"/>
                <w:sz w:val="20"/>
                <w:szCs w:val="20"/>
              </w:rPr>
              <w:t>Δ1:</w:t>
            </w:r>
            <w:r>
              <w:rPr>
                <w:rFonts w:cs="Arial"/>
                <w:i w:val="0"/>
                <w:sz w:val="20"/>
                <w:szCs w:val="20"/>
              </w:rPr>
              <w:t xml:space="preserve"> Ο κατασκευαστικός οίκος να είναι πιστοποιημένος με </w:t>
            </w:r>
            <w:r>
              <w:rPr>
                <w:rFonts w:cs="Arial"/>
                <w:i w:val="0"/>
                <w:sz w:val="20"/>
                <w:szCs w:val="20"/>
                <w:lang w:val="en-US"/>
              </w:rPr>
              <w:t>ISO</w:t>
            </w:r>
            <w:r w:rsidRPr="008F28D9">
              <w:rPr>
                <w:rFonts w:cs="Arial"/>
                <w:i w:val="0"/>
                <w:sz w:val="20"/>
                <w:szCs w:val="20"/>
              </w:rPr>
              <w:t xml:space="preserve"> 9001:08 </w:t>
            </w:r>
            <w:r>
              <w:rPr>
                <w:rFonts w:cs="Arial"/>
                <w:i w:val="0"/>
                <w:sz w:val="20"/>
                <w:szCs w:val="20"/>
              </w:rPr>
              <w:t xml:space="preserve">και </w:t>
            </w:r>
            <w:r>
              <w:rPr>
                <w:rFonts w:cs="Arial"/>
                <w:i w:val="0"/>
                <w:sz w:val="20"/>
                <w:szCs w:val="20"/>
                <w:lang w:val="en-US"/>
              </w:rPr>
              <w:t>ISO</w:t>
            </w:r>
            <w:r w:rsidRPr="008F28D9">
              <w:rPr>
                <w:rFonts w:cs="Arial"/>
                <w:i w:val="0"/>
                <w:sz w:val="20"/>
                <w:szCs w:val="20"/>
              </w:rPr>
              <w:t xml:space="preserve"> </w:t>
            </w:r>
            <w:r>
              <w:rPr>
                <w:rFonts w:cs="Arial"/>
                <w:i w:val="0"/>
                <w:sz w:val="20"/>
                <w:szCs w:val="20"/>
              </w:rPr>
              <w:t xml:space="preserve">13485:03 ή νεότερα και τα προσφερόμενα είδη να φέρουν τα πιστοποιητικά </w:t>
            </w:r>
            <w:r w:rsidRPr="005F7231">
              <w:rPr>
                <w:rFonts w:cs="Arial"/>
                <w:i w:val="0"/>
                <w:sz w:val="20"/>
                <w:szCs w:val="20"/>
                <w:lang w:val="en-US"/>
              </w:rPr>
              <w:t>CE</w:t>
            </w:r>
            <w:r>
              <w:rPr>
                <w:rFonts w:cs="Arial"/>
                <w:i w:val="0"/>
                <w:sz w:val="20"/>
                <w:szCs w:val="20"/>
              </w:rPr>
              <w:t>. (Να κατατεθούν τα απαραίτητα πιστοποιητικά)</w:t>
            </w:r>
          </w:p>
        </w:tc>
        <w:tc>
          <w:tcPr>
            <w:tcW w:w="1276" w:type="dxa"/>
          </w:tcPr>
          <w:p w:rsidR="006C7A14" w:rsidRPr="005F7231" w:rsidRDefault="006C7A14" w:rsidP="00CB3C54">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C7A14" w:rsidRPr="005F7231" w:rsidRDefault="006C7A14" w:rsidP="00CB3C54"/>
        </w:tc>
      </w:tr>
      <w:tr w:rsidR="006C7A14" w:rsidRPr="005F7231" w:rsidTr="00CB3C54">
        <w:trPr>
          <w:jc w:val="center"/>
        </w:trPr>
        <w:tc>
          <w:tcPr>
            <w:tcW w:w="8931" w:type="dxa"/>
            <w:shd w:val="clear" w:color="auto" w:fill="D9D9D9" w:themeFill="background1" w:themeFillShade="D9"/>
          </w:tcPr>
          <w:p w:rsidR="006C7A14" w:rsidRPr="005F7231" w:rsidRDefault="006C7A14" w:rsidP="00CB3C54">
            <w:pPr>
              <w:rPr>
                <w:rFonts w:cs="Arial"/>
                <w:b/>
              </w:rPr>
            </w:pPr>
            <w:r w:rsidRPr="005F7231">
              <w:rPr>
                <w:rFonts w:cs="Arial"/>
                <w:b/>
              </w:rPr>
              <w:t>Ε. Εκπαίδευση</w:t>
            </w:r>
          </w:p>
        </w:tc>
        <w:tc>
          <w:tcPr>
            <w:tcW w:w="2937" w:type="dxa"/>
            <w:shd w:val="clear" w:color="auto" w:fill="D9D9D9" w:themeFill="background1" w:themeFillShade="D9"/>
          </w:tcPr>
          <w:p w:rsidR="006C7A14" w:rsidRPr="005F7231" w:rsidRDefault="006C7A14" w:rsidP="00CB3C54">
            <w:pPr>
              <w:pStyle w:val="1"/>
              <w:shd w:val="clear" w:color="auto" w:fill="auto"/>
              <w:spacing w:line="276" w:lineRule="auto"/>
              <w:ind w:firstLine="0"/>
              <w:rPr>
                <w:rStyle w:val="Arial450"/>
                <w:rFonts w:asciiTheme="majorHAnsi" w:hAnsiTheme="majorHAnsi"/>
                <w:b/>
                <w:sz w:val="20"/>
                <w:szCs w:val="20"/>
              </w:rPr>
            </w:pPr>
          </w:p>
        </w:tc>
        <w:tc>
          <w:tcPr>
            <w:tcW w:w="1276" w:type="dxa"/>
            <w:shd w:val="clear" w:color="auto" w:fill="D9D9D9" w:themeFill="background1" w:themeFillShade="D9"/>
          </w:tcPr>
          <w:p w:rsidR="006C7A14" w:rsidRPr="005F7231" w:rsidRDefault="006C7A14" w:rsidP="00CB3C54">
            <w:pPr>
              <w:pStyle w:val="1"/>
              <w:shd w:val="clear" w:color="auto" w:fill="auto"/>
              <w:spacing w:line="240" w:lineRule="auto"/>
              <w:ind w:firstLine="0"/>
              <w:jc w:val="left"/>
              <w:rPr>
                <w:rStyle w:val="Arial450"/>
                <w:rFonts w:asciiTheme="majorHAnsi" w:hAnsiTheme="majorHAnsi"/>
                <w:b/>
                <w:sz w:val="20"/>
                <w:szCs w:val="20"/>
              </w:rPr>
            </w:pPr>
          </w:p>
        </w:tc>
        <w:tc>
          <w:tcPr>
            <w:tcW w:w="1347" w:type="dxa"/>
            <w:shd w:val="clear" w:color="auto" w:fill="D9D9D9" w:themeFill="background1" w:themeFillShade="D9"/>
          </w:tcPr>
          <w:p w:rsidR="006C7A14" w:rsidRPr="005F7231" w:rsidRDefault="006C7A14" w:rsidP="00CB3C54"/>
        </w:tc>
      </w:tr>
      <w:tr w:rsidR="006C7A14" w:rsidRPr="005F7231" w:rsidTr="00CB3C54">
        <w:trPr>
          <w:jc w:val="center"/>
        </w:trPr>
        <w:tc>
          <w:tcPr>
            <w:tcW w:w="11868" w:type="dxa"/>
            <w:gridSpan w:val="2"/>
          </w:tcPr>
          <w:p w:rsidR="006C7A14" w:rsidRPr="005F7231" w:rsidRDefault="006C7A14" w:rsidP="00CB3C54">
            <w:pPr>
              <w:rPr>
                <w:rStyle w:val="Arial450"/>
                <w:b/>
                <w:lang w:eastAsia="en-US"/>
              </w:rPr>
            </w:pPr>
            <w:r w:rsidRPr="009E751E">
              <w:rPr>
                <w:rFonts w:cs="Arial"/>
                <w:b/>
              </w:rPr>
              <w:t>Ε1:</w:t>
            </w:r>
            <w:r>
              <w:rPr>
                <w:rFonts w:cs="Arial"/>
              </w:rPr>
              <w:t xml:space="preserve"> </w:t>
            </w:r>
            <w:r w:rsidRPr="005F7231">
              <w:rPr>
                <w:rFonts w:cs="Arial"/>
              </w:rPr>
              <w:t>Ο προμηθευτής υποχρεούται με ποινή αποκλεισμού της προσφοράς του, να συνυποβάλει οπωσδήποτε πλήρες αναλυτικό πρόγραμμα εκπαίδευσης για τους χρήστες  (ιατρούς – τεχνολόγους), ως και αντίγραφο των αναγκαίων βοηθημάτων ή πινάκων στην Ελληνική Γλώσσα. Να αναφερθεί ο χρόνος, ο τόπος και η διάρκεια της εκπαίδευσης.</w:t>
            </w:r>
          </w:p>
        </w:tc>
        <w:tc>
          <w:tcPr>
            <w:tcW w:w="1276" w:type="dxa"/>
          </w:tcPr>
          <w:p w:rsidR="006C7A14" w:rsidRPr="005F7231" w:rsidRDefault="006C7A14" w:rsidP="00CB3C54">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C7A14" w:rsidRPr="005F7231" w:rsidRDefault="006C7A14" w:rsidP="00CB3C54"/>
        </w:tc>
      </w:tr>
      <w:tr w:rsidR="006C7A14" w:rsidRPr="005F7231" w:rsidTr="00CB3C54">
        <w:trPr>
          <w:jc w:val="center"/>
        </w:trPr>
        <w:tc>
          <w:tcPr>
            <w:tcW w:w="11868" w:type="dxa"/>
            <w:gridSpan w:val="2"/>
          </w:tcPr>
          <w:p w:rsidR="006C7A14" w:rsidRPr="005F7231" w:rsidRDefault="006C7A14" w:rsidP="00CB3C54">
            <w:pPr>
              <w:pStyle w:val="a5"/>
              <w:ind w:left="0" w:firstLine="0"/>
              <w:rPr>
                <w:rStyle w:val="Arial450"/>
                <w:rFonts w:asciiTheme="majorHAnsi" w:hAnsiTheme="majorHAnsi"/>
                <w:b/>
                <w:sz w:val="20"/>
                <w:lang w:eastAsia="en-US"/>
              </w:rPr>
            </w:pPr>
            <w:r w:rsidRPr="009E751E">
              <w:rPr>
                <w:rFonts w:asciiTheme="majorHAnsi" w:hAnsiTheme="majorHAnsi" w:cs="Arial"/>
                <w:b/>
                <w:sz w:val="20"/>
              </w:rPr>
              <w:t>Ε2:</w:t>
            </w:r>
            <w:r>
              <w:rPr>
                <w:rFonts w:asciiTheme="majorHAnsi" w:hAnsiTheme="majorHAnsi" w:cs="Arial"/>
                <w:sz w:val="20"/>
              </w:rPr>
              <w:t xml:space="preserve"> </w:t>
            </w:r>
            <w:r w:rsidRPr="005F7231">
              <w:rPr>
                <w:rFonts w:asciiTheme="majorHAnsi" w:hAnsiTheme="majorHAnsi" w:cs="Arial"/>
                <w:sz w:val="20"/>
              </w:rPr>
              <w:t xml:space="preserve">Η </w:t>
            </w:r>
            <w:r w:rsidRPr="005F7231">
              <w:rPr>
                <w:rFonts w:asciiTheme="majorHAnsi" w:hAnsiTheme="majorHAnsi" w:cs="Arial"/>
                <w:b/>
                <w:sz w:val="20"/>
              </w:rPr>
              <w:t xml:space="preserve">αρχική </w:t>
            </w:r>
            <w:r w:rsidRPr="005F7231">
              <w:rPr>
                <w:rFonts w:asciiTheme="majorHAnsi" w:hAnsiTheme="majorHAnsi" w:cs="Arial"/>
                <w:sz w:val="20"/>
              </w:rPr>
              <w:t>εκπαίδευση (ιατρών-χειριστών-</w:t>
            </w:r>
            <w:proofErr w:type="spellStart"/>
            <w:r w:rsidRPr="005F7231">
              <w:rPr>
                <w:rFonts w:asciiTheme="majorHAnsi" w:hAnsiTheme="majorHAnsi" w:cs="Arial"/>
                <w:sz w:val="20"/>
              </w:rPr>
              <w:t>τεχνικώ</w:t>
            </w:r>
            <w:proofErr w:type="spellEnd"/>
            <w:r w:rsidRPr="005F7231">
              <w:rPr>
                <w:rFonts w:asciiTheme="majorHAnsi" w:hAnsiTheme="majorHAnsi" w:cs="Arial"/>
                <w:sz w:val="20"/>
              </w:rPr>
              <w:t xml:space="preserve">ν), θα παρέχεται για </w:t>
            </w:r>
            <w:r w:rsidRPr="005F7231">
              <w:rPr>
                <w:rFonts w:asciiTheme="majorHAnsi" w:hAnsiTheme="majorHAnsi" w:cs="Arial"/>
                <w:b/>
                <w:sz w:val="20"/>
              </w:rPr>
              <w:t>τουλάχιστον</w:t>
            </w:r>
            <w:r w:rsidRPr="005F7231">
              <w:rPr>
                <w:rFonts w:asciiTheme="majorHAnsi" w:hAnsiTheme="majorHAnsi" w:cs="Arial"/>
                <w:sz w:val="20"/>
              </w:rPr>
              <w:t xml:space="preserve"> τριάντα (30) ημέρες μετά την εγκατάσταση του μηχανήματος, άνευ πρόσθετης αμοιβής του προμηθευτή και θα γίνεται στην Ελληνική Γλώσσα.</w:t>
            </w:r>
          </w:p>
        </w:tc>
        <w:tc>
          <w:tcPr>
            <w:tcW w:w="1276" w:type="dxa"/>
          </w:tcPr>
          <w:p w:rsidR="006C7A14" w:rsidRPr="005F7231" w:rsidRDefault="006C7A14" w:rsidP="00CB3C54">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C7A14" w:rsidRPr="005F7231" w:rsidRDefault="006C7A14" w:rsidP="00CB3C54"/>
        </w:tc>
      </w:tr>
      <w:tr w:rsidR="006C7A14" w:rsidRPr="005F7231" w:rsidTr="00CB3C54">
        <w:trPr>
          <w:jc w:val="center"/>
        </w:trPr>
        <w:tc>
          <w:tcPr>
            <w:tcW w:w="11868" w:type="dxa"/>
            <w:gridSpan w:val="2"/>
          </w:tcPr>
          <w:p w:rsidR="006C7A14" w:rsidRPr="005F7231" w:rsidRDefault="006C7A14" w:rsidP="00CB3C54">
            <w:pPr>
              <w:pStyle w:val="a5"/>
              <w:ind w:left="0" w:firstLine="0"/>
              <w:rPr>
                <w:rStyle w:val="Arial450"/>
                <w:rFonts w:asciiTheme="majorHAnsi" w:hAnsiTheme="majorHAnsi"/>
                <w:b/>
                <w:sz w:val="20"/>
                <w:lang w:eastAsia="en-US"/>
              </w:rPr>
            </w:pPr>
            <w:r w:rsidRPr="009E751E">
              <w:rPr>
                <w:rFonts w:asciiTheme="majorHAnsi" w:hAnsiTheme="majorHAnsi" w:cs="Arial"/>
                <w:b/>
                <w:sz w:val="20"/>
              </w:rPr>
              <w:t>Ε3:</w:t>
            </w:r>
            <w:r>
              <w:rPr>
                <w:rFonts w:asciiTheme="majorHAnsi" w:hAnsiTheme="majorHAnsi" w:cs="Arial"/>
                <w:sz w:val="20"/>
              </w:rPr>
              <w:t xml:space="preserve"> </w:t>
            </w:r>
            <w:r w:rsidRPr="005F7231">
              <w:rPr>
                <w:rFonts w:asciiTheme="majorHAnsi" w:hAnsiTheme="majorHAnsi" w:cs="Arial"/>
                <w:sz w:val="20"/>
              </w:rPr>
              <w:t>Κατά την διάρκεια της περιόδου εγγύησης καλής λειτουργίας, ο ανάδοχος υποχρεούται, άνευ πρόσθετης αμοιβής, να επαναλάβει την εκπαίδευση του αρμόδιου προσωπικού του ΝΟΣΟΚΟΜΕΙΟΥ (τεχνικούς-χρήστες) για ίδιο χρονικό διάστημα τουλάχιστον με την αρχική εκπαίδευση, όταν και εάν αυτό ζητηθεί από το ΝΟΣΟΚΟΜΕΙΟ.</w:t>
            </w:r>
          </w:p>
        </w:tc>
        <w:tc>
          <w:tcPr>
            <w:tcW w:w="1276" w:type="dxa"/>
          </w:tcPr>
          <w:p w:rsidR="006C7A14" w:rsidRPr="005F7231" w:rsidRDefault="006C7A14" w:rsidP="00CB3C54">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C7A14" w:rsidRPr="005F7231" w:rsidRDefault="006C7A14" w:rsidP="00CB3C54"/>
        </w:tc>
      </w:tr>
      <w:tr w:rsidR="006C7A14" w:rsidRPr="005F7231" w:rsidTr="00CB3C54">
        <w:trPr>
          <w:jc w:val="center"/>
        </w:trPr>
        <w:tc>
          <w:tcPr>
            <w:tcW w:w="11868" w:type="dxa"/>
            <w:gridSpan w:val="2"/>
          </w:tcPr>
          <w:p w:rsidR="006C7A14" w:rsidRPr="005F7231" w:rsidRDefault="006C7A14" w:rsidP="00CB3C54">
            <w:pPr>
              <w:pStyle w:val="a5"/>
              <w:ind w:left="0" w:firstLine="0"/>
              <w:rPr>
                <w:rStyle w:val="Arial450"/>
                <w:rFonts w:asciiTheme="majorHAnsi" w:hAnsiTheme="majorHAnsi"/>
                <w:b/>
                <w:sz w:val="20"/>
                <w:lang w:eastAsia="en-US"/>
              </w:rPr>
            </w:pPr>
            <w:r w:rsidRPr="009E751E">
              <w:rPr>
                <w:rFonts w:asciiTheme="majorHAnsi" w:hAnsiTheme="majorHAnsi" w:cs="Arial"/>
                <w:b/>
                <w:sz w:val="20"/>
              </w:rPr>
              <w:t>Ε4:</w:t>
            </w:r>
            <w:r>
              <w:rPr>
                <w:rFonts w:asciiTheme="majorHAnsi" w:hAnsiTheme="majorHAnsi" w:cs="Arial"/>
                <w:sz w:val="20"/>
              </w:rPr>
              <w:t xml:space="preserve"> </w:t>
            </w:r>
            <w:r w:rsidRPr="005F7231">
              <w:rPr>
                <w:rFonts w:asciiTheme="majorHAnsi" w:hAnsiTheme="majorHAnsi" w:cs="Arial"/>
                <w:sz w:val="20"/>
              </w:rPr>
              <w:t>Να κατατεθεί πρόταση  για περισσότερες της μιας εκπαιδεύσεως σε προσωπικό (χρήστες) του ΝΟΣΟΚΟΜΕΙΟΥ εντός του χρονικού διαστήματος από την λήξη της προτεινόμενης περιόδου εγγύησης καλής λειτουργίας μέχρι την λήξη του διαστήματος των δέκα ετών από την οριστική παραλαβή του συγκροτήματος ΑΝΕΥ ΠΡΟΣΘΕΤΗΣ ΑΜΟΙΒΗΣ.</w:t>
            </w:r>
          </w:p>
        </w:tc>
        <w:tc>
          <w:tcPr>
            <w:tcW w:w="1276" w:type="dxa"/>
          </w:tcPr>
          <w:p w:rsidR="006C7A14" w:rsidRPr="005F7231" w:rsidRDefault="006C7A14" w:rsidP="00CB3C54">
            <w:pPr>
              <w:pStyle w:val="1"/>
              <w:shd w:val="clear" w:color="auto" w:fill="auto"/>
              <w:spacing w:line="240" w:lineRule="auto"/>
              <w:ind w:firstLine="0"/>
              <w:jc w:val="left"/>
              <w:rPr>
                <w:rStyle w:val="Arial450"/>
                <w:rFonts w:asciiTheme="majorHAnsi" w:hAnsiTheme="majorHAnsi"/>
                <w:b/>
                <w:sz w:val="20"/>
                <w:szCs w:val="20"/>
              </w:rPr>
            </w:pPr>
          </w:p>
        </w:tc>
        <w:tc>
          <w:tcPr>
            <w:tcW w:w="1347" w:type="dxa"/>
          </w:tcPr>
          <w:p w:rsidR="006C7A14" w:rsidRPr="005F7231" w:rsidRDefault="006C7A14" w:rsidP="00CB3C54"/>
        </w:tc>
      </w:tr>
    </w:tbl>
    <w:p w:rsidR="005163AC" w:rsidRDefault="005163AC"/>
    <w:sectPr w:rsidR="005163AC" w:rsidSect="006C7A14">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F0E24"/>
    <w:multiLevelType w:val="hybridMultilevel"/>
    <w:tmpl w:val="44E69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EE929D2"/>
    <w:multiLevelType w:val="hybridMultilevel"/>
    <w:tmpl w:val="01184AB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2623AF2"/>
    <w:multiLevelType w:val="hybridMultilevel"/>
    <w:tmpl w:val="2ED4DD4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C7A14"/>
    <w:rsid w:val="002203F3"/>
    <w:rsid w:val="005163AC"/>
    <w:rsid w:val="00566EC0"/>
    <w:rsid w:val="006C7A14"/>
    <w:rsid w:val="007915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A14"/>
    <w:pPr>
      <w:spacing w:after="0"/>
      <w:jc w:val="both"/>
    </w:pPr>
    <w:rPr>
      <w:rFonts w:asciiTheme="majorHAnsi" w:eastAsia="Times New Roman" w:hAnsiTheme="majorHAns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7A14"/>
    <w:pPr>
      <w:spacing w:after="0" w:line="240" w:lineRule="auto"/>
    </w:pPr>
    <w:rPr>
      <w:rFonts w:ascii="Times New Roman" w:eastAsia="Times New Roman" w:hAnsi="Times New Roman" w:cs="Times New Roman"/>
      <w:sz w:val="20"/>
      <w:szCs w:val="20"/>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Σώμα κειμένου_"/>
    <w:link w:val="1"/>
    <w:rsid w:val="006C7A14"/>
    <w:rPr>
      <w:i/>
      <w:iCs/>
      <w:spacing w:val="1"/>
      <w:sz w:val="17"/>
      <w:szCs w:val="17"/>
      <w:shd w:val="clear" w:color="auto" w:fill="FFFFFF"/>
    </w:rPr>
  </w:style>
  <w:style w:type="paragraph" w:customStyle="1" w:styleId="1">
    <w:name w:val="Σώμα κειμένου1"/>
    <w:basedOn w:val="a"/>
    <w:link w:val="a4"/>
    <w:rsid w:val="006C7A14"/>
    <w:pPr>
      <w:widowControl w:val="0"/>
      <w:shd w:val="clear" w:color="auto" w:fill="FFFFFF"/>
      <w:spacing w:line="379" w:lineRule="exact"/>
      <w:ind w:hanging="320"/>
    </w:pPr>
    <w:rPr>
      <w:rFonts w:asciiTheme="minorHAnsi" w:eastAsiaTheme="minorHAnsi" w:hAnsiTheme="minorHAnsi" w:cstheme="minorBidi"/>
      <w:i/>
      <w:iCs/>
      <w:spacing w:val="1"/>
      <w:sz w:val="17"/>
      <w:szCs w:val="17"/>
      <w:lang w:eastAsia="en-US"/>
    </w:rPr>
  </w:style>
  <w:style w:type="paragraph" w:styleId="a5">
    <w:name w:val="List Paragraph"/>
    <w:basedOn w:val="a"/>
    <w:uiPriority w:val="34"/>
    <w:qFormat/>
    <w:rsid w:val="006C7A14"/>
    <w:pPr>
      <w:suppressAutoHyphens/>
      <w:ind w:left="720" w:firstLine="720"/>
      <w:contextualSpacing/>
    </w:pPr>
    <w:rPr>
      <w:rFonts w:ascii="Arial" w:hAnsi="Arial"/>
      <w:sz w:val="28"/>
      <w:lang w:eastAsia="ar-SA"/>
    </w:rPr>
  </w:style>
  <w:style w:type="character" w:customStyle="1" w:styleId="Arial450">
    <w:name w:val="Σώμα κειμένου + Arial;4;5 στ.;Χωρίς πλάγια γραφή;Διάστιχο 0 στ."/>
    <w:rsid w:val="006C7A14"/>
    <w:rPr>
      <w:rFonts w:ascii="Arial" w:eastAsia="Arial" w:hAnsi="Arial" w:cs="Arial"/>
      <w:b w:val="0"/>
      <w:bCs w:val="0"/>
      <w:i/>
      <w:iCs/>
      <w:smallCaps w:val="0"/>
      <w:strike w:val="0"/>
      <w:color w:val="000000"/>
      <w:spacing w:val="5"/>
      <w:w w:val="100"/>
      <w:position w:val="0"/>
      <w:sz w:val="9"/>
      <w:szCs w:val="9"/>
      <w:u w:val="none"/>
      <w:lang w:val="el-G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2967</Words>
  <Characters>16028</Characters>
  <Application>Microsoft Office Word</Application>
  <DocSecurity>0</DocSecurity>
  <Lines>133</Lines>
  <Paragraphs>37</Paragraphs>
  <ScaleCrop>false</ScaleCrop>
  <Company> </Company>
  <LinksUpToDate>false</LinksUpToDate>
  <CharactersWithSpaces>18958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user_prom1</dc:creator>
  <cp:keywords/>
  <dc:description/>
  <cp:lastModifiedBy>user_prom1</cp:lastModifiedBy>
  <cp:revision>1</cp:revision>
  <dcterms:created xsi:type="dcterms:W3CDTF">2019-08-01T08:16:00Z</dcterms:created>
  <dcterms:modified xsi:type="dcterms:W3CDTF">2019-08-01T08:17:00Z</dcterms:modified>
</cp:coreProperties>
</file>